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E11ECB"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 xml:space="preserve">ый </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52FEB">
        <w:rPr>
          <w:rFonts w:ascii="Times New Roman" w:hAnsi="Times New Roman"/>
        </w:rPr>
        <w:t>2</w:t>
      </w:r>
      <w:r w:rsidR="001D4F8C">
        <w:rPr>
          <w:rFonts w:ascii="Times New Roman" w:hAnsi="Times New Roman"/>
        </w:rPr>
        <w:t>7</w:t>
      </w:r>
      <w:r>
        <w:rPr>
          <w:rFonts w:ascii="Times New Roman" w:hAnsi="Times New Roman"/>
        </w:rPr>
        <w:t xml:space="preserve">» </w:t>
      </w:r>
      <w:r w:rsidR="001D4F8C">
        <w:rPr>
          <w:rFonts w:ascii="Times New Roman" w:hAnsi="Times New Roman"/>
        </w:rPr>
        <w:t>ноября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A417AD">
        <w:rPr>
          <w:rFonts w:ascii="Times New Roman" w:hAnsi="Times New Roman"/>
          <w:b/>
          <w:bCs/>
          <w:sz w:val="24"/>
          <w:szCs w:val="24"/>
        </w:rPr>
        <w:t>2</w:t>
      </w:r>
      <w:r w:rsidR="001D4F8C">
        <w:rPr>
          <w:rFonts w:ascii="Times New Roman" w:hAnsi="Times New Roman"/>
          <w:b/>
          <w:bCs/>
          <w:sz w:val="24"/>
          <w:szCs w:val="24"/>
        </w:rPr>
        <w:t>4</w:t>
      </w:r>
      <w:r w:rsidR="00D6155E">
        <w:rPr>
          <w:rFonts w:ascii="Times New Roman" w:hAnsi="Times New Roman"/>
          <w:b/>
          <w:bCs/>
          <w:sz w:val="24"/>
          <w:szCs w:val="24"/>
        </w:rPr>
        <w:t>*</w:t>
      </w:r>
    </w:p>
    <w:p w:rsidR="001D4F8C" w:rsidRPr="001D4F8C" w:rsidRDefault="00883741" w:rsidP="001D4F8C">
      <w:pPr>
        <w:shd w:val="clear" w:color="auto" w:fill="FFFFFF"/>
        <w:spacing w:after="0" w:line="274" w:lineRule="exact"/>
        <w:ind w:right="-1"/>
        <w:jc w:val="center"/>
        <w:rPr>
          <w:rFonts w:ascii="Times New Roman" w:hAnsi="Times New Roman" w:cs="Times New Roman"/>
          <w:b/>
          <w:bCs/>
          <w:color w:val="000000"/>
          <w:spacing w:val="-2"/>
        </w:rPr>
      </w:pPr>
      <w:r>
        <w:rPr>
          <w:rFonts w:ascii="Times New Roman" w:hAnsi="Times New Roman"/>
          <w:sz w:val="24"/>
          <w:szCs w:val="24"/>
        </w:rPr>
        <w:br/>
      </w:r>
      <w:r w:rsidR="001D4F8C" w:rsidRPr="001D4F8C">
        <w:rPr>
          <w:rFonts w:ascii="Times New Roman" w:hAnsi="Times New Roman" w:cs="Times New Roman"/>
          <w:b/>
          <w:bCs/>
          <w:color w:val="000000"/>
          <w:spacing w:val="-2"/>
        </w:rPr>
        <w:t>на поставку лицензий для программного обеспечения</w:t>
      </w:r>
    </w:p>
    <w:p w:rsidR="001D4F8C" w:rsidRPr="001D4F8C" w:rsidRDefault="001D4F8C" w:rsidP="001D4F8C">
      <w:pPr>
        <w:spacing w:after="0"/>
        <w:jc w:val="center"/>
        <w:rPr>
          <w:rFonts w:ascii="Times New Roman" w:hAnsi="Times New Roman" w:cs="Times New Roman"/>
        </w:rPr>
      </w:pPr>
      <w:r w:rsidRPr="001D4F8C">
        <w:rPr>
          <w:rFonts w:ascii="Times New Roman" w:eastAsiaTheme="minorHAnsi" w:hAnsi="Times New Roman" w:cs="Times New Roman"/>
          <w:b/>
          <w:lang w:val="en-US" w:eastAsia="en-US"/>
        </w:rPr>
        <w:t>ESET</w:t>
      </w:r>
      <w:r w:rsidRPr="001D4F8C">
        <w:rPr>
          <w:rFonts w:ascii="Times New Roman" w:eastAsiaTheme="minorHAnsi" w:hAnsi="Times New Roman" w:cs="Times New Roman"/>
          <w:b/>
          <w:lang w:eastAsia="en-US"/>
        </w:rPr>
        <w:t xml:space="preserve"> </w:t>
      </w:r>
      <w:r w:rsidRPr="001D4F8C">
        <w:rPr>
          <w:rFonts w:ascii="Times New Roman" w:eastAsiaTheme="minorHAnsi" w:hAnsi="Times New Roman" w:cs="Times New Roman"/>
          <w:b/>
          <w:lang w:val="en-US" w:eastAsia="en-US"/>
        </w:rPr>
        <w:t>NOD</w:t>
      </w:r>
      <w:r w:rsidRPr="001D4F8C">
        <w:rPr>
          <w:rFonts w:ascii="Times New Roman" w:eastAsiaTheme="minorHAnsi" w:hAnsi="Times New Roman" w:cs="Times New Roman"/>
          <w:b/>
          <w:lang w:eastAsia="en-US"/>
        </w:rPr>
        <w:t xml:space="preserve">32 </w:t>
      </w:r>
      <w:r w:rsidRPr="001D4F8C">
        <w:rPr>
          <w:rFonts w:ascii="Times New Roman" w:eastAsiaTheme="minorHAnsi" w:hAnsi="Times New Roman" w:cs="Times New Roman"/>
          <w:b/>
          <w:lang w:val="en-US" w:eastAsia="en-US"/>
        </w:rPr>
        <w:t>Antivirus</w:t>
      </w:r>
      <w:r w:rsidRPr="001D4F8C">
        <w:rPr>
          <w:rFonts w:ascii="Times New Roman" w:eastAsiaTheme="minorHAnsi" w:hAnsi="Times New Roman" w:cs="Times New Roman"/>
          <w:b/>
          <w:lang w:eastAsia="en-US"/>
        </w:rPr>
        <w:t xml:space="preserve"> </w:t>
      </w:r>
      <w:r w:rsidRPr="001D4F8C">
        <w:rPr>
          <w:rFonts w:ascii="Times New Roman" w:eastAsiaTheme="minorHAnsi" w:hAnsi="Times New Roman" w:cs="Times New Roman"/>
          <w:b/>
          <w:lang w:val="en-US" w:eastAsia="en-US"/>
        </w:rPr>
        <w:t>Business</w:t>
      </w:r>
      <w:r w:rsidRPr="001D4F8C">
        <w:rPr>
          <w:rFonts w:ascii="Times New Roman" w:eastAsiaTheme="minorHAnsi" w:hAnsi="Times New Roman" w:cs="Times New Roman"/>
          <w:b/>
          <w:lang w:eastAsia="en-US"/>
        </w:rPr>
        <w:t xml:space="preserve"> </w:t>
      </w:r>
      <w:r w:rsidRPr="001D4F8C">
        <w:rPr>
          <w:rFonts w:ascii="Times New Roman" w:eastAsiaTheme="minorHAnsi" w:hAnsi="Times New Roman" w:cs="Times New Roman"/>
          <w:b/>
          <w:lang w:val="en-US" w:eastAsia="en-US"/>
        </w:rPr>
        <w:t>Edition</w:t>
      </w:r>
      <w:r w:rsidRPr="001D4F8C">
        <w:rPr>
          <w:rFonts w:ascii="Times New Roman" w:eastAsiaTheme="minorHAnsi" w:hAnsi="Times New Roman" w:cs="Times New Roman"/>
          <w:sz w:val="18"/>
          <w:szCs w:val="16"/>
          <w:lang w:eastAsia="en-US"/>
        </w:rPr>
        <w:t xml:space="preserve"> </w:t>
      </w:r>
      <w:r w:rsidRPr="001D4F8C">
        <w:rPr>
          <w:rFonts w:ascii="Times New Roman" w:hAnsi="Times New Roman" w:cs="Times New Roman"/>
          <w:b/>
          <w:bCs/>
          <w:color w:val="000000"/>
          <w:spacing w:val="-2"/>
        </w:rPr>
        <w:t xml:space="preserve">- </w:t>
      </w:r>
      <w:r w:rsidRPr="001D4F8C">
        <w:rPr>
          <w:rFonts w:ascii="Times New Roman" w:hAnsi="Times New Roman" w:cs="Times New Roman"/>
        </w:rPr>
        <w:t>для нужд АО «</w:t>
      </w:r>
      <w:proofErr w:type="spellStart"/>
      <w:r w:rsidRPr="001D4F8C">
        <w:rPr>
          <w:rFonts w:ascii="Times New Roman" w:hAnsi="Times New Roman" w:cs="Times New Roman"/>
        </w:rPr>
        <w:t>Выборгтеплоэнерго</w:t>
      </w:r>
      <w:proofErr w:type="spellEnd"/>
      <w:r w:rsidRPr="001D4F8C">
        <w:rPr>
          <w:rFonts w:ascii="Times New Roman" w:hAnsi="Times New Roman" w:cs="Times New Roman"/>
        </w:rPr>
        <w:t>»</w:t>
      </w:r>
    </w:p>
    <w:p w:rsidR="00BF1FAD" w:rsidRPr="00822962" w:rsidRDefault="00BF1FAD" w:rsidP="00A417AD">
      <w:pPr>
        <w:spacing w:after="120"/>
        <w:jc w:val="center"/>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0" w:name="_Toc305665966"/>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r>
        <w:rPr>
          <w:rFonts w:ascii="Times New Roman" w:hAnsi="Times New Roman"/>
          <w:color w:val="000000"/>
          <w:sz w:val="24"/>
          <w:szCs w:val="24"/>
        </w:rPr>
        <w:t xml:space="preserve">оператор электронной площадки – юридическое лицо независимо </w:t>
      </w:r>
      <w:proofErr w:type="gramStart"/>
      <w:r>
        <w:rPr>
          <w:rFonts w:ascii="Times New Roman" w:hAnsi="Times New Roman"/>
          <w:color w:val="000000"/>
          <w:sz w:val="24"/>
          <w:szCs w:val="24"/>
        </w:rPr>
        <w:t xml:space="preserve">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1D4F8C" w:rsidRPr="00EA47D2" w:rsidRDefault="00EA47D2" w:rsidP="001D4F8C">
      <w:pPr>
        <w:pStyle w:val="a2"/>
        <w:rPr>
          <w:rFonts w:ascii="Times New Roman" w:hAnsi="Times New Roman"/>
          <w:b/>
          <w:sz w:val="24"/>
          <w:szCs w:val="24"/>
        </w:rPr>
      </w:pPr>
      <w:r>
        <w:rPr>
          <w:b/>
          <w:sz w:val="24"/>
          <w:szCs w:val="24"/>
        </w:rPr>
        <w:t xml:space="preserve">                                               </w:t>
      </w:r>
      <w:r w:rsidRPr="00EA47D2">
        <w:rPr>
          <w:rFonts w:ascii="Times New Roman" w:hAnsi="Times New Roman"/>
          <w:b/>
          <w:sz w:val="24"/>
          <w:szCs w:val="24"/>
        </w:rPr>
        <w:t>СУБЛИЦЕНЗИОННЫЙ ДОГОВОР № 24-19-ЗК</w:t>
      </w:r>
    </w:p>
    <w:p w:rsidR="00EA47D2" w:rsidRPr="00EA47D2" w:rsidRDefault="00EA47D2" w:rsidP="001D4F8C">
      <w:pPr>
        <w:pStyle w:val="a2"/>
        <w:rPr>
          <w:rFonts w:ascii="Times New Roman" w:hAnsi="Times New Roman"/>
        </w:rPr>
      </w:pPr>
      <w:r w:rsidRPr="00EA47D2">
        <w:rPr>
          <w:rFonts w:ascii="Times New Roman" w:hAnsi="Times New Roman"/>
          <w:b/>
          <w:sz w:val="24"/>
          <w:szCs w:val="24"/>
        </w:rPr>
        <w:t xml:space="preserve">Г. Выборг                                                                                </w:t>
      </w:r>
      <w:r>
        <w:rPr>
          <w:rFonts w:ascii="Times New Roman" w:hAnsi="Times New Roman"/>
          <w:b/>
          <w:sz w:val="24"/>
          <w:szCs w:val="24"/>
        </w:rPr>
        <w:t xml:space="preserve">                  </w:t>
      </w:r>
      <w:r w:rsidRPr="00EA47D2">
        <w:rPr>
          <w:rFonts w:ascii="Times New Roman" w:hAnsi="Times New Roman"/>
          <w:b/>
          <w:sz w:val="24"/>
          <w:szCs w:val="24"/>
        </w:rPr>
        <w:t xml:space="preserve"> «___» декабря 2019 г.</w:t>
      </w:r>
    </w:p>
    <w:p w:rsidR="001D4F8C" w:rsidRPr="001D4F8C" w:rsidRDefault="001D4F8C" w:rsidP="001D4F8C">
      <w:pPr>
        <w:ind w:firstLine="720"/>
        <w:jc w:val="both"/>
        <w:rPr>
          <w:rFonts w:ascii="Times New Roman" w:hAnsi="Times New Roman" w:cs="Times New Roman"/>
          <w:sz w:val="24"/>
          <w:szCs w:val="24"/>
        </w:rPr>
      </w:pPr>
      <w:proofErr w:type="gramStart"/>
      <w:r w:rsidRPr="001D4F8C">
        <w:rPr>
          <w:rFonts w:ascii="Times New Roman" w:hAnsi="Times New Roman" w:cs="Times New Roman"/>
          <w:b/>
          <w:bCs/>
          <w:sz w:val="24"/>
          <w:szCs w:val="24"/>
        </w:rPr>
        <w:t>АО «</w:t>
      </w:r>
      <w:proofErr w:type="spellStart"/>
      <w:r w:rsidRPr="001D4F8C">
        <w:rPr>
          <w:rFonts w:ascii="Times New Roman" w:hAnsi="Times New Roman" w:cs="Times New Roman"/>
          <w:b/>
          <w:bCs/>
          <w:sz w:val="24"/>
          <w:szCs w:val="24"/>
        </w:rPr>
        <w:t>Выборгтеплоэнерго</w:t>
      </w:r>
      <w:proofErr w:type="spellEnd"/>
      <w:r w:rsidRPr="001D4F8C">
        <w:rPr>
          <w:rFonts w:ascii="Times New Roman" w:hAnsi="Times New Roman" w:cs="Times New Roman"/>
          <w:b/>
          <w:bCs/>
          <w:sz w:val="24"/>
          <w:szCs w:val="24"/>
        </w:rPr>
        <w:t>»</w:t>
      </w:r>
      <w:r w:rsidRPr="001D4F8C">
        <w:rPr>
          <w:rFonts w:ascii="Times New Roman" w:hAnsi="Times New Roman" w:cs="Times New Roman"/>
          <w:bCs/>
          <w:sz w:val="24"/>
          <w:szCs w:val="24"/>
        </w:rPr>
        <w:t xml:space="preserve"> </w:t>
      </w:r>
      <w:r w:rsidRPr="001D4F8C">
        <w:rPr>
          <w:rFonts w:ascii="Times New Roman" w:hAnsi="Times New Roman" w:cs="Times New Roman"/>
          <w:sz w:val="24"/>
          <w:szCs w:val="24"/>
        </w:rPr>
        <w:t xml:space="preserve">в лице </w:t>
      </w:r>
      <w:r w:rsidRPr="001D4F8C">
        <w:rPr>
          <w:rFonts w:ascii="Times New Roman" w:hAnsi="Times New Roman" w:cs="Times New Roman"/>
          <w:b/>
          <w:sz w:val="24"/>
          <w:szCs w:val="24"/>
        </w:rPr>
        <w:t>Генерального директора Кривоноса Александра Васильевича</w:t>
      </w:r>
      <w:r w:rsidRPr="001D4F8C">
        <w:rPr>
          <w:rFonts w:ascii="Times New Roman" w:hAnsi="Times New Roman" w:cs="Times New Roman"/>
          <w:sz w:val="24"/>
          <w:szCs w:val="24"/>
        </w:rPr>
        <w:t xml:space="preserve"> действующего на основании </w:t>
      </w:r>
      <w:r w:rsidRPr="001D4F8C">
        <w:rPr>
          <w:rFonts w:ascii="Times New Roman" w:hAnsi="Times New Roman" w:cs="Times New Roman"/>
          <w:b/>
          <w:sz w:val="24"/>
          <w:szCs w:val="24"/>
        </w:rPr>
        <w:t>Устава</w:t>
      </w:r>
      <w:r w:rsidRPr="001D4F8C">
        <w:rPr>
          <w:rFonts w:ascii="Times New Roman" w:hAnsi="Times New Roman" w:cs="Times New Roman"/>
          <w:sz w:val="24"/>
          <w:szCs w:val="24"/>
        </w:rPr>
        <w:t xml:space="preserve">, именуемое в дальнейшем </w:t>
      </w:r>
      <w:r w:rsidRPr="001D4F8C">
        <w:rPr>
          <w:rFonts w:ascii="Times New Roman" w:hAnsi="Times New Roman" w:cs="Times New Roman"/>
          <w:b/>
          <w:sz w:val="24"/>
          <w:szCs w:val="24"/>
        </w:rPr>
        <w:t>«Сублицензиат»</w:t>
      </w:r>
      <w:r w:rsidRPr="001D4F8C">
        <w:rPr>
          <w:rFonts w:ascii="Times New Roman" w:hAnsi="Times New Roman" w:cs="Times New Roman"/>
          <w:sz w:val="24"/>
          <w:szCs w:val="24"/>
        </w:rPr>
        <w:t>,</w:t>
      </w:r>
      <w:r w:rsidRPr="001D4F8C">
        <w:rPr>
          <w:rFonts w:ascii="Times New Roman" w:hAnsi="Times New Roman" w:cs="Times New Roman"/>
          <w:b/>
          <w:sz w:val="24"/>
          <w:szCs w:val="24"/>
        </w:rPr>
        <w:t xml:space="preserve"> </w:t>
      </w:r>
      <w:r w:rsidRPr="001D4F8C">
        <w:rPr>
          <w:rFonts w:ascii="Times New Roman" w:hAnsi="Times New Roman" w:cs="Times New Roman"/>
          <w:sz w:val="24"/>
          <w:szCs w:val="24"/>
        </w:rPr>
        <w:t xml:space="preserve">с одной стороны, и </w:t>
      </w:r>
      <w:r w:rsidRPr="001D4F8C">
        <w:rPr>
          <w:rFonts w:ascii="Times New Roman" w:hAnsi="Times New Roman" w:cs="Times New Roman"/>
          <w:bCs/>
          <w:sz w:val="24"/>
          <w:szCs w:val="24"/>
        </w:rPr>
        <w:t>___________ «_______________»</w:t>
      </w:r>
      <w:r w:rsidRPr="001D4F8C">
        <w:rPr>
          <w:rFonts w:ascii="Times New Roman" w:hAnsi="Times New Roman" w:cs="Times New Roman"/>
          <w:sz w:val="24"/>
          <w:szCs w:val="24"/>
        </w:rPr>
        <w:t xml:space="preserve">, в лице ________________, действующего на основании _________, именуемое в дальнейшем </w:t>
      </w:r>
      <w:r w:rsidRPr="001D4F8C">
        <w:rPr>
          <w:rFonts w:ascii="Times New Roman" w:hAnsi="Times New Roman" w:cs="Times New Roman"/>
          <w:b/>
          <w:sz w:val="24"/>
          <w:szCs w:val="24"/>
        </w:rPr>
        <w:t>«Лицензиат»</w:t>
      </w:r>
      <w:r w:rsidRPr="001D4F8C">
        <w:rPr>
          <w:rFonts w:ascii="Times New Roman" w:hAnsi="Times New Roman" w:cs="Times New Roman"/>
          <w:sz w:val="24"/>
          <w:szCs w:val="24"/>
        </w:rPr>
        <w:t>, с другой стороны, заключили настоящий договор, далее имену</w:t>
      </w:r>
      <w:r w:rsidRPr="001D4F8C">
        <w:rPr>
          <w:rFonts w:ascii="Times New Roman" w:hAnsi="Times New Roman" w:cs="Times New Roman"/>
          <w:sz w:val="24"/>
          <w:szCs w:val="24"/>
        </w:rPr>
        <w:t>е</w:t>
      </w:r>
      <w:r w:rsidRPr="001D4F8C">
        <w:rPr>
          <w:rFonts w:ascii="Times New Roman" w:hAnsi="Times New Roman" w:cs="Times New Roman"/>
          <w:sz w:val="24"/>
          <w:szCs w:val="24"/>
        </w:rPr>
        <w:t xml:space="preserve">мый </w:t>
      </w:r>
      <w:r w:rsidRPr="001D4F8C">
        <w:rPr>
          <w:rFonts w:ascii="Times New Roman" w:hAnsi="Times New Roman" w:cs="Times New Roman"/>
          <w:b/>
          <w:sz w:val="24"/>
          <w:szCs w:val="24"/>
        </w:rPr>
        <w:t>«Договор»</w:t>
      </w:r>
      <w:r w:rsidRPr="001D4F8C">
        <w:rPr>
          <w:rFonts w:ascii="Times New Roman" w:hAnsi="Times New Roman" w:cs="Times New Roman"/>
          <w:sz w:val="24"/>
          <w:szCs w:val="24"/>
        </w:rPr>
        <w:t>, о нижеследующем:</w:t>
      </w:r>
      <w:proofErr w:type="gramEnd"/>
    </w:p>
    <w:p w:rsidR="001D4F8C" w:rsidRPr="001D4F8C" w:rsidRDefault="001D4F8C" w:rsidP="001D4F8C">
      <w:pPr>
        <w:pStyle w:val="1"/>
        <w:numPr>
          <w:ilvl w:val="0"/>
          <w:numId w:val="0"/>
        </w:numPr>
        <w:ind w:left="1701"/>
        <w:jc w:val="left"/>
      </w:pPr>
      <w:r w:rsidRPr="001D4F8C">
        <w:t>1.  Основные понятия, применяемые в настоящем Договоре</w:t>
      </w:r>
    </w:p>
    <w:p w:rsidR="001D4F8C" w:rsidRPr="001D4F8C" w:rsidRDefault="001D4F8C" w:rsidP="001D4F8C">
      <w:pPr>
        <w:pStyle w:val="a2"/>
        <w:rPr>
          <w:rFonts w:ascii="Times New Roman" w:hAnsi="Times New Roman"/>
          <w:sz w:val="24"/>
          <w:szCs w:val="24"/>
        </w:rPr>
      </w:pPr>
    </w:p>
    <w:p w:rsidR="001D4F8C" w:rsidRPr="001D4F8C" w:rsidRDefault="001D4F8C" w:rsidP="001D4F8C">
      <w:pPr>
        <w:numPr>
          <w:ilvl w:val="1"/>
          <w:numId w:val="25"/>
        </w:numPr>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b/>
          <w:sz w:val="24"/>
          <w:szCs w:val="24"/>
        </w:rPr>
        <w:t>Программа для ЭВМ</w:t>
      </w:r>
      <w:r w:rsidRPr="001D4F8C">
        <w:rPr>
          <w:rFonts w:ascii="Times New Roman" w:hAnsi="Times New Roman" w:cs="Times New Roman"/>
          <w:sz w:val="24"/>
          <w:szCs w:val="24"/>
        </w:rPr>
        <w:t xml:space="preserve"> (</w:t>
      </w:r>
      <w:r w:rsidRPr="001D4F8C">
        <w:rPr>
          <w:rFonts w:ascii="Times New Roman" w:hAnsi="Times New Roman" w:cs="Times New Roman"/>
          <w:b/>
          <w:sz w:val="24"/>
          <w:szCs w:val="24"/>
        </w:rPr>
        <w:t>«программное обеспечение»</w:t>
      </w:r>
      <w:r w:rsidRPr="001D4F8C">
        <w:rPr>
          <w:rFonts w:ascii="Times New Roman" w:hAnsi="Times New Roman" w:cs="Times New Roman"/>
          <w:sz w:val="24"/>
          <w:szCs w:val="24"/>
        </w:rPr>
        <w:t xml:space="preserve"> или </w:t>
      </w:r>
      <w:r w:rsidRPr="001D4F8C">
        <w:rPr>
          <w:rFonts w:ascii="Times New Roman" w:hAnsi="Times New Roman" w:cs="Times New Roman"/>
          <w:b/>
          <w:sz w:val="24"/>
          <w:szCs w:val="24"/>
        </w:rPr>
        <w:t>«программа»</w:t>
      </w:r>
      <w:r w:rsidRPr="001D4F8C">
        <w:rPr>
          <w:rFonts w:ascii="Times New Roman" w:hAnsi="Times New Roman" w:cs="Times New Roman"/>
          <w:sz w:val="24"/>
          <w:szCs w:val="24"/>
        </w:rPr>
        <w:t>) –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1D4F8C" w:rsidRPr="001D4F8C" w:rsidRDefault="001D4F8C" w:rsidP="001D4F8C">
      <w:pPr>
        <w:numPr>
          <w:ilvl w:val="1"/>
          <w:numId w:val="25"/>
        </w:numPr>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b/>
          <w:sz w:val="24"/>
          <w:szCs w:val="24"/>
        </w:rPr>
        <w:t>Стандартная версия программы для ЭВМ</w:t>
      </w:r>
      <w:r w:rsidRPr="001D4F8C">
        <w:rPr>
          <w:rFonts w:ascii="Times New Roman" w:hAnsi="Times New Roman" w:cs="Times New Roman"/>
          <w:sz w:val="24"/>
          <w:szCs w:val="24"/>
        </w:rPr>
        <w:t xml:space="preserve"> – версия программы для ЭВМ, действующая у Лицензиата, в момент заключения  </w:t>
      </w:r>
      <w:proofErr w:type="spellStart"/>
      <w:r w:rsidRPr="001D4F8C">
        <w:rPr>
          <w:rFonts w:ascii="Times New Roman" w:hAnsi="Times New Roman" w:cs="Times New Roman"/>
          <w:sz w:val="24"/>
          <w:szCs w:val="24"/>
        </w:rPr>
        <w:t>Сублицензионного</w:t>
      </w:r>
      <w:proofErr w:type="spellEnd"/>
      <w:r w:rsidRPr="001D4F8C">
        <w:rPr>
          <w:rFonts w:ascii="Times New Roman" w:hAnsi="Times New Roman" w:cs="Times New Roman"/>
          <w:sz w:val="24"/>
          <w:szCs w:val="24"/>
        </w:rPr>
        <w:t xml:space="preserve"> Договора.</w:t>
      </w:r>
    </w:p>
    <w:p w:rsidR="001D4F8C" w:rsidRPr="001D4F8C" w:rsidRDefault="001D4F8C" w:rsidP="001D4F8C">
      <w:pPr>
        <w:numPr>
          <w:ilvl w:val="1"/>
          <w:numId w:val="25"/>
        </w:numPr>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b/>
          <w:sz w:val="24"/>
          <w:szCs w:val="24"/>
        </w:rPr>
        <w:t>Новая версия программы для ЭВМ</w:t>
      </w:r>
      <w:r w:rsidRPr="001D4F8C">
        <w:rPr>
          <w:rFonts w:ascii="Times New Roman" w:hAnsi="Times New Roman" w:cs="Times New Roman"/>
          <w:sz w:val="24"/>
          <w:szCs w:val="24"/>
        </w:rPr>
        <w:t xml:space="preserve"> – версия программы для ЭВМ,  созданная на базе  стандартной версии программы  в результате  произведенных улучшений.</w:t>
      </w:r>
    </w:p>
    <w:p w:rsidR="001D4F8C" w:rsidRPr="001D4F8C" w:rsidRDefault="001D4F8C" w:rsidP="001D4F8C">
      <w:pPr>
        <w:numPr>
          <w:ilvl w:val="1"/>
          <w:numId w:val="25"/>
        </w:numPr>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b/>
          <w:sz w:val="24"/>
          <w:szCs w:val="24"/>
        </w:rPr>
        <w:t xml:space="preserve">Комплект программного обеспечения </w:t>
      </w:r>
      <w:r w:rsidRPr="001D4F8C">
        <w:rPr>
          <w:rFonts w:ascii="Times New Roman" w:hAnsi="Times New Roman" w:cs="Times New Roman"/>
          <w:sz w:val="24"/>
          <w:szCs w:val="24"/>
        </w:rPr>
        <w:t>– набор овеществленных носителей на объекты исключительных прав, передаваемых от Лицензиата Сублицензиату, и включающий в себя:</w:t>
      </w:r>
    </w:p>
    <w:p w:rsidR="001D4F8C" w:rsidRPr="001D4F8C" w:rsidRDefault="001D4F8C" w:rsidP="001D4F8C">
      <w:pPr>
        <w:ind w:firstLine="709"/>
        <w:rPr>
          <w:rFonts w:ascii="Times New Roman" w:hAnsi="Times New Roman" w:cs="Times New Roman"/>
          <w:sz w:val="24"/>
          <w:szCs w:val="24"/>
        </w:rPr>
      </w:pPr>
      <w:r w:rsidRPr="001D4F8C">
        <w:rPr>
          <w:rFonts w:ascii="Times New Roman" w:hAnsi="Times New Roman" w:cs="Times New Roman"/>
          <w:sz w:val="24"/>
          <w:szCs w:val="24"/>
        </w:rPr>
        <w:t>- копию (экземпляр)  программного обеспечения на CD-диске;</w:t>
      </w:r>
    </w:p>
    <w:p w:rsidR="001D4F8C" w:rsidRPr="001D4F8C" w:rsidRDefault="001D4F8C" w:rsidP="001D4F8C">
      <w:pPr>
        <w:ind w:firstLine="709"/>
        <w:rPr>
          <w:rFonts w:ascii="Times New Roman" w:hAnsi="Times New Roman" w:cs="Times New Roman"/>
          <w:sz w:val="24"/>
          <w:szCs w:val="24"/>
        </w:rPr>
      </w:pPr>
      <w:r w:rsidRPr="001D4F8C">
        <w:rPr>
          <w:rFonts w:ascii="Times New Roman" w:hAnsi="Times New Roman" w:cs="Times New Roman"/>
          <w:sz w:val="24"/>
          <w:szCs w:val="24"/>
        </w:rPr>
        <w:t>- инструкцию по инсталляции на CD-диске,</w:t>
      </w:r>
    </w:p>
    <w:p w:rsidR="001D4F8C" w:rsidRPr="001D4F8C" w:rsidRDefault="001D4F8C" w:rsidP="001D4F8C">
      <w:pPr>
        <w:ind w:firstLine="709"/>
        <w:rPr>
          <w:rFonts w:ascii="Times New Roman" w:hAnsi="Times New Roman" w:cs="Times New Roman"/>
          <w:sz w:val="24"/>
          <w:szCs w:val="24"/>
        </w:rPr>
      </w:pPr>
      <w:r w:rsidRPr="001D4F8C">
        <w:rPr>
          <w:rFonts w:ascii="Times New Roman" w:hAnsi="Times New Roman" w:cs="Times New Roman"/>
          <w:sz w:val="24"/>
          <w:szCs w:val="24"/>
        </w:rPr>
        <w:t>- руководство пользователя программного обеспечения на С</w:t>
      </w:r>
      <w:proofErr w:type="gramStart"/>
      <w:r w:rsidRPr="001D4F8C">
        <w:rPr>
          <w:rFonts w:ascii="Times New Roman" w:hAnsi="Times New Roman" w:cs="Times New Roman"/>
          <w:sz w:val="24"/>
          <w:szCs w:val="24"/>
        </w:rPr>
        <w:t>D</w:t>
      </w:r>
      <w:proofErr w:type="gramEnd"/>
      <w:r w:rsidRPr="001D4F8C">
        <w:rPr>
          <w:rFonts w:ascii="Times New Roman" w:hAnsi="Times New Roman" w:cs="Times New Roman"/>
          <w:sz w:val="24"/>
          <w:szCs w:val="24"/>
        </w:rPr>
        <w:t xml:space="preserve"> диске:</w:t>
      </w:r>
    </w:p>
    <w:p w:rsidR="001D4F8C" w:rsidRPr="001D4F8C" w:rsidRDefault="001D4F8C" w:rsidP="001D4F8C">
      <w:pPr>
        <w:ind w:firstLine="709"/>
        <w:rPr>
          <w:rFonts w:ascii="Times New Roman" w:hAnsi="Times New Roman" w:cs="Times New Roman"/>
          <w:sz w:val="24"/>
          <w:szCs w:val="24"/>
        </w:rPr>
      </w:pPr>
      <w:r w:rsidRPr="001D4F8C">
        <w:rPr>
          <w:rFonts w:ascii="Times New Roman" w:hAnsi="Times New Roman" w:cs="Times New Roman"/>
          <w:sz w:val="24"/>
          <w:szCs w:val="24"/>
        </w:rPr>
        <w:t>- __________________________________________________________.</w:t>
      </w:r>
    </w:p>
    <w:p w:rsidR="001D4F8C" w:rsidRPr="001D4F8C" w:rsidRDefault="001D4F8C" w:rsidP="001D4F8C">
      <w:pPr>
        <w:numPr>
          <w:ilvl w:val="1"/>
          <w:numId w:val="25"/>
        </w:numPr>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b/>
          <w:sz w:val="24"/>
          <w:szCs w:val="24"/>
        </w:rPr>
        <w:t>Консультационная помощь по программному обеспечению (консультационные услуги)</w:t>
      </w:r>
      <w:r w:rsidRPr="001D4F8C">
        <w:rPr>
          <w:rFonts w:ascii="Times New Roman" w:hAnsi="Times New Roman" w:cs="Times New Roman"/>
          <w:sz w:val="24"/>
          <w:szCs w:val="24"/>
        </w:rPr>
        <w:t xml:space="preserve"> - разъяснения специалистов Лицензиата по вопросам эксплуатации программного обеспечения, техническая поддержка программного обеспечения, а также помощь в индивидуальной настройке программного обеспечения, на которое у Сублицензиата имеется неисключительное право на использование.</w:t>
      </w:r>
    </w:p>
    <w:p w:rsidR="001D4F8C" w:rsidRPr="001D4F8C" w:rsidRDefault="001D4F8C" w:rsidP="001D4F8C">
      <w:pPr>
        <w:pStyle w:val="26"/>
        <w:ind w:firstLine="708"/>
        <w:rPr>
          <w:rFonts w:ascii="Times New Roman" w:hAnsi="Times New Roman" w:cs="Times New Roman"/>
          <w:sz w:val="24"/>
          <w:szCs w:val="24"/>
        </w:rPr>
      </w:pPr>
    </w:p>
    <w:p w:rsidR="001D4F8C" w:rsidRDefault="001D4F8C" w:rsidP="001D4F8C">
      <w:pPr>
        <w:pStyle w:val="1"/>
        <w:numPr>
          <w:ilvl w:val="0"/>
          <w:numId w:val="25"/>
        </w:numPr>
        <w:jc w:val="center"/>
      </w:pPr>
      <w:r w:rsidRPr="001D4F8C">
        <w:t>Предмет Договора</w:t>
      </w:r>
    </w:p>
    <w:p w:rsidR="001D4F8C" w:rsidRPr="001D4F8C" w:rsidRDefault="001D4F8C" w:rsidP="001D4F8C">
      <w:pPr>
        <w:pStyle w:val="a2"/>
        <w:jc w:val="center"/>
      </w:pPr>
    </w:p>
    <w:p w:rsidR="001D4F8C" w:rsidRPr="001D4F8C" w:rsidRDefault="001D4F8C" w:rsidP="001D4F8C">
      <w:pPr>
        <w:pStyle w:val="26"/>
        <w:numPr>
          <w:ilvl w:val="0"/>
          <w:numId w:val="26"/>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Лицензиат обязуется предоставить Сублицензиату неисключительные права на использование программного обеспечения на условиях настоящего </w:t>
      </w:r>
      <w:proofErr w:type="spellStart"/>
      <w:r w:rsidRPr="001D4F8C">
        <w:rPr>
          <w:rFonts w:ascii="Times New Roman" w:hAnsi="Times New Roman" w:cs="Times New Roman"/>
          <w:sz w:val="24"/>
          <w:szCs w:val="24"/>
        </w:rPr>
        <w:t>Сублицензионного</w:t>
      </w:r>
      <w:proofErr w:type="spellEnd"/>
      <w:r w:rsidRPr="001D4F8C">
        <w:rPr>
          <w:rFonts w:ascii="Times New Roman" w:hAnsi="Times New Roman" w:cs="Times New Roman"/>
          <w:sz w:val="24"/>
          <w:szCs w:val="24"/>
        </w:rPr>
        <w:t xml:space="preserve"> Договора и выдать простую (неисключительную) лицензию на бумажном носителе, на основании которой (которых) Сублицензиат вправе пользоваться сам и предоставить право использования программным обеспечением своим структурным подразделениям.</w:t>
      </w:r>
    </w:p>
    <w:p w:rsidR="001D4F8C" w:rsidRPr="001D4F8C" w:rsidRDefault="001D4F8C" w:rsidP="001D4F8C">
      <w:pPr>
        <w:pStyle w:val="26"/>
        <w:numPr>
          <w:ilvl w:val="0"/>
          <w:numId w:val="26"/>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В случае выхода новых версий программного обеспечения в течение срока действия настоящего Договора  право пользования новыми версиями  с выдачей </w:t>
      </w:r>
      <w:r w:rsidRPr="001D4F8C">
        <w:rPr>
          <w:rFonts w:ascii="Times New Roman" w:hAnsi="Times New Roman" w:cs="Times New Roman"/>
          <w:sz w:val="24"/>
          <w:szCs w:val="24"/>
        </w:rPr>
        <w:lastRenderedPageBreak/>
        <w:t>соответствующей лицензии (лицензий), предоставляется Сублицензиату без дополнительной оплаты.</w:t>
      </w:r>
    </w:p>
    <w:p w:rsidR="001D4F8C" w:rsidRPr="001D4F8C" w:rsidRDefault="001D4F8C" w:rsidP="001D4F8C">
      <w:pPr>
        <w:pStyle w:val="26"/>
        <w:numPr>
          <w:ilvl w:val="0"/>
          <w:numId w:val="26"/>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Лицензиат обязуется оказывать Сублицензиату Консультационную помощь по программному обеспечению (консультационные услуги).</w:t>
      </w:r>
    </w:p>
    <w:p w:rsidR="001D4F8C" w:rsidRPr="001D4F8C" w:rsidRDefault="001D4F8C" w:rsidP="001D4F8C">
      <w:pPr>
        <w:pStyle w:val="26"/>
        <w:numPr>
          <w:ilvl w:val="0"/>
          <w:numId w:val="26"/>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Сублицензиат обязуется уплатить Лицензиату вознаграждение за предоставленное право на использование программного обеспечения  в размере и на условиях, установленных настоящим Договором.</w:t>
      </w:r>
    </w:p>
    <w:p w:rsidR="001D4F8C" w:rsidRPr="001D4F8C" w:rsidRDefault="001D4F8C" w:rsidP="001D4F8C">
      <w:pPr>
        <w:pStyle w:val="26"/>
        <w:numPr>
          <w:ilvl w:val="0"/>
          <w:numId w:val="26"/>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Предоставление прав на использование программного обеспечения сопровождается передачей Сублицензиату Комплекта программного обеспечения и Лицензии (либо лицензий) на использование программного обеспечения.</w:t>
      </w:r>
    </w:p>
    <w:p w:rsidR="001D4F8C" w:rsidRPr="001D4F8C" w:rsidRDefault="001D4F8C" w:rsidP="001D4F8C">
      <w:pPr>
        <w:pStyle w:val="26"/>
        <w:numPr>
          <w:ilvl w:val="1"/>
          <w:numId w:val="30"/>
        </w:numPr>
        <w:tabs>
          <w:tab w:val="clear" w:pos="360"/>
          <w:tab w:val="num" w:pos="144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Перечень передаваемого по Договору программного обеспечения и срок действия Лицензии  определен в Приложении № 1  к настоящему Договору.</w:t>
      </w:r>
    </w:p>
    <w:p w:rsidR="001D4F8C" w:rsidRPr="001D4F8C" w:rsidRDefault="001D4F8C" w:rsidP="001D4F8C">
      <w:pPr>
        <w:pStyle w:val="26"/>
        <w:numPr>
          <w:ilvl w:val="1"/>
          <w:numId w:val="30"/>
        </w:numPr>
        <w:tabs>
          <w:tab w:val="clear" w:pos="360"/>
          <w:tab w:val="num" w:pos="1440"/>
        </w:tabs>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Функциональные </w:t>
      </w:r>
      <w:proofErr w:type="gramStart"/>
      <w:r w:rsidRPr="001D4F8C">
        <w:rPr>
          <w:rFonts w:ascii="Times New Roman" w:hAnsi="Times New Roman" w:cs="Times New Roman"/>
          <w:sz w:val="24"/>
          <w:szCs w:val="24"/>
        </w:rPr>
        <w:t>характеристики  стандартной версии программного обеспечения, действующей на момент заключения Договора и входящей в комплект программного обеспечения определяются</w:t>
      </w:r>
      <w:proofErr w:type="gramEnd"/>
      <w:r w:rsidRPr="001D4F8C">
        <w:rPr>
          <w:rFonts w:ascii="Times New Roman" w:hAnsi="Times New Roman" w:cs="Times New Roman"/>
          <w:sz w:val="24"/>
          <w:szCs w:val="24"/>
        </w:rPr>
        <w:t xml:space="preserve"> Лицензиатом.</w:t>
      </w:r>
    </w:p>
    <w:p w:rsidR="001D4F8C" w:rsidRPr="001D4F8C" w:rsidRDefault="001D4F8C" w:rsidP="001D4F8C">
      <w:pPr>
        <w:pStyle w:val="26"/>
        <w:numPr>
          <w:ilvl w:val="1"/>
          <w:numId w:val="30"/>
        </w:numPr>
        <w:tabs>
          <w:tab w:val="clear" w:pos="360"/>
          <w:tab w:val="num" w:pos="1440"/>
        </w:tabs>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С приобретением права на использование программного обеспечения Сублицензиат  в течение срока действия Договора  приобретает право на получение консультационной помощи по программному обеспечению, необходимой  для  его эксплуатации, в том числе право на получение помощи по индивидуальной настройке и установке программного обеспечения с учетом индивидуальных особенностей Сублицензиата.</w:t>
      </w:r>
    </w:p>
    <w:p w:rsidR="001D4F8C" w:rsidRPr="001D4F8C" w:rsidRDefault="001D4F8C" w:rsidP="001D4F8C">
      <w:pPr>
        <w:pStyle w:val="26"/>
        <w:numPr>
          <w:ilvl w:val="1"/>
          <w:numId w:val="30"/>
        </w:numPr>
        <w:tabs>
          <w:tab w:val="clear" w:pos="360"/>
          <w:tab w:val="num" w:pos="1440"/>
        </w:tabs>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Объем прав Сублицензиата на использование программного обеспечения установлен настоящим Договором.</w:t>
      </w:r>
    </w:p>
    <w:p w:rsidR="001D4F8C" w:rsidRPr="001D4F8C" w:rsidRDefault="001D4F8C" w:rsidP="001D4F8C">
      <w:pPr>
        <w:pStyle w:val="1"/>
        <w:ind w:left="360"/>
      </w:pPr>
    </w:p>
    <w:p w:rsidR="001D4F8C" w:rsidRDefault="001D4F8C" w:rsidP="001D4F8C">
      <w:pPr>
        <w:pStyle w:val="1"/>
        <w:numPr>
          <w:ilvl w:val="0"/>
          <w:numId w:val="30"/>
        </w:numPr>
        <w:tabs>
          <w:tab w:val="clear" w:pos="709"/>
        </w:tabs>
        <w:suppressAutoHyphens w:val="0"/>
        <w:autoSpaceDE w:val="0"/>
        <w:autoSpaceDN w:val="0"/>
        <w:spacing w:line="240" w:lineRule="auto"/>
        <w:jc w:val="center"/>
      </w:pPr>
      <w:r w:rsidRPr="001D4F8C">
        <w:t>Права и обязанности Лицензиата</w:t>
      </w:r>
    </w:p>
    <w:p w:rsidR="001D4F8C" w:rsidRPr="001D4F8C" w:rsidRDefault="001D4F8C" w:rsidP="001D4F8C">
      <w:pPr>
        <w:pStyle w:val="a2"/>
      </w:pPr>
    </w:p>
    <w:p w:rsidR="001D4F8C" w:rsidRPr="001D4F8C" w:rsidRDefault="001D4F8C" w:rsidP="001D4F8C">
      <w:pPr>
        <w:numPr>
          <w:ilvl w:val="1"/>
          <w:numId w:val="27"/>
        </w:numPr>
        <w:tabs>
          <w:tab w:val="clear" w:pos="360"/>
          <w:tab w:val="num" w:pos="1260"/>
        </w:tabs>
        <w:spacing w:after="0" w:line="240" w:lineRule="auto"/>
        <w:ind w:left="720" w:firstLine="0"/>
        <w:jc w:val="both"/>
        <w:rPr>
          <w:rFonts w:ascii="Times New Roman" w:hAnsi="Times New Roman" w:cs="Times New Roman"/>
          <w:b/>
          <w:sz w:val="24"/>
          <w:szCs w:val="24"/>
        </w:rPr>
      </w:pPr>
      <w:r w:rsidRPr="001D4F8C">
        <w:rPr>
          <w:rFonts w:ascii="Times New Roman" w:hAnsi="Times New Roman" w:cs="Times New Roman"/>
          <w:b/>
          <w:sz w:val="24"/>
          <w:szCs w:val="24"/>
        </w:rPr>
        <w:t>Права Лицензиата:</w:t>
      </w:r>
    </w:p>
    <w:p w:rsidR="001D4F8C" w:rsidRPr="001D4F8C" w:rsidRDefault="001D4F8C" w:rsidP="001D4F8C">
      <w:pPr>
        <w:numPr>
          <w:ilvl w:val="2"/>
          <w:numId w:val="27"/>
        </w:numPr>
        <w:tabs>
          <w:tab w:val="clear" w:pos="720"/>
          <w:tab w:val="num" w:pos="284"/>
        </w:tabs>
        <w:spacing w:after="0" w:line="240" w:lineRule="auto"/>
        <w:ind w:left="0" w:firstLine="709"/>
        <w:rPr>
          <w:rFonts w:ascii="Times New Roman" w:hAnsi="Times New Roman" w:cs="Times New Roman"/>
          <w:sz w:val="24"/>
          <w:szCs w:val="24"/>
        </w:rPr>
      </w:pPr>
      <w:r w:rsidRPr="001D4F8C">
        <w:rPr>
          <w:rFonts w:ascii="Times New Roman" w:hAnsi="Times New Roman" w:cs="Times New Roman"/>
          <w:sz w:val="24"/>
          <w:szCs w:val="24"/>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rsidR="001D4F8C" w:rsidRPr="001D4F8C" w:rsidRDefault="001D4F8C" w:rsidP="001D4F8C">
      <w:pPr>
        <w:numPr>
          <w:ilvl w:val="2"/>
          <w:numId w:val="27"/>
        </w:numPr>
        <w:tabs>
          <w:tab w:val="clear" w:pos="720"/>
          <w:tab w:val="num" w:pos="1440"/>
        </w:tabs>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Лицензиат вправе требовать выплаты вознаграждения за предоставленное право на использование программного обеспечения.</w:t>
      </w:r>
    </w:p>
    <w:p w:rsidR="001D4F8C" w:rsidRPr="001D4F8C" w:rsidRDefault="001D4F8C" w:rsidP="001D4F8C">
      <w:pPr>
        <w:numPr>
          <w:ilvl w:val="2"/>
          <w:numId w:val="27"/>
        </w:numPr>
        <w:tabs>
          <w:tab w:val="clear" w:pos="720"/>
          <w:tab w:val="num" w:pos="1440"/>
        </w:tabs>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В случае нарушения прав Лицензиат вправе осуществлять защиту своих прав в порядке и способами, предусмотренными законом, в том числе Лицензиат вправе требовать от нарушителя возмещения причиненного ущерба, подтвержденного документально.</w:t>
      </w:r>
    </w:p>
    <w:p w:rsidR="001D4F8C" w:rsidRPr="001D4F8C" w:rsidRDefault="001D4F8C" w:rsidP="001D4F8C">
      <w:pPr>
        <w:numPr>
          <w:ilvl w:val="2"/>
          <w:numId w:val="27"/>
        </w:numPr>
        <w:tabs>
          <w:tab w:val="clear" w:pos="720"/>
          <w:tab w:val="num" w:pos="1440"/>
        </w:tabs>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Передача Лицензии производится в срок до 25 декабря 2019 года.</w:t>
      </w:r>
    </w:p>
    <w:p w:rsidR="001D4F8C" w:rsidRPr="001D4F8C" w:rsidRDefault="001D4F8C" w:rsidP="001D4F8C">
      <w:pPr>
        <w:numPr>
          <w:ilvl w:val="1"/>
          <w:numId w:val="27"/>
        </w:numPr>
        <w:tabs>
          <w:tab w:val="clear" w:pos="360"/>
          <w:tab w:val="num" w:pos="1260"/>
        </w:tabs>
        <w:spacing w:after="0" w:line="240" w:lineRule="auto"/>
        <w:ind w:left="720" w:firstLine="0"/>
        <w:jc w:val="both"/>
        <w:rPr>
          <w:rFonts w:ascii="Times New Roman" w:hAnsi="Times New Roman" w:cs="Times New Roman"/>
          <w:sz w:val="24"/>
          <w:szCs w:val="24"/>
        </w:rPr>
      </w:pPr>
      <w:r w:rsidRPr="001D4F8C">
        <w:rPr>
          <w:rFonts w:ascii="Times New Roman" w:hAnsi="Times New Roman" w:cs="Times New Roman"/>
          <w:b/>
          <w:sz w:val="24"/>
          <w:szCs w:val="24"/>
        </w:rPr>
        <w:t>Обязанности Лицензиата:</w:t>
      </w:r>
    </w:p>
    <w:p w:rsidR="001D4F8C" w:rsidRPr="001D4F8C" w:rsidRDefault="001D4F8C" w:rsidP="001D4F8C">
      <w:pPr>
        <w:numPr>
          <w:ilvl w:val="2"/>
          <w:numId w:val="28"/>
        </w:numPr>
        <w:tabs>
          <w:tab w:val="clear" w:pos="720"/>
          <w:tab w:val="num" w:pos="1440"/>
        </w:tabs>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Лицензиат обязан предоставить Сублицензиату программное обеспечение, указанное в Приложении № 1  к настоящему Договору для использования, передав Сублицензиату Комплекты программного обеспечения в количестве, установленном в Приложении № 1  к настоящему Договору в течение 14 (четырнадцати) дней </w:t>
      </w:r>
      <w:proofErr w:type="gramStart"/>
      <w:r w:rsidRPr="001D4F8C">
        <w:rPr>
          <w:rFonts w:ascii="Times New Roman" w:hAnsi="Times New Roman" w:cs="Times New Roman"/>
          <w:sz w:val="24"/>
          <w:szCs w:val="24"/>
        </w:rPr>
        <w:t>с даты подписания</w:t>
      </w:r>
      <w:proofErr w:type="gramEnd"/>
      <w:r w:rsidRPr="001D4F8C">
        <w:rPr>
          <w:rFonts w:ascii="Times New Roman" w:hAnsi="Times New Roman" w:cs="Times New Roman"/>
          <w:sz w:val="24"/>
          <w:szCs w:val="24"/>
        </w:rPr>
        <w:t xml:space="preserve"> Сторонами настоящего Договора.</w:t>
      </w:r>
    </w:p>
    <w:p w:rsidR="001D4F8C" w:rsidRPr="001D4F8C" w:rsidRDefault="001D4F8C" w:rsidP="001D4F8C">
      <w:pPr>
        <w:numPr>
          <w:ilvl w:val="2"/>
          <w:numId w:val="28"/>
        </w:numPr>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Лицензиат  обязан выдать Сублицензиату лицензию (либо лицензии) на использование программного обеспечения, в которой должны быть отражены  основные условия </w:t>
      </w:r>
      <w:proofErr w:type="spellStart"/>
      <w:r w:rsidRPr="001D4F8C">
        <w:rPr>
          <w:rFonts w:ascii="Times New Roman" w:hAnsi="Times New Roman" w:cs="Times New Roman"/>
          <w:sz w:val="24"/>
          <w:szCs w:val="24"/>
        </w:rPr>
        <w:t>Сублицензионного</w:t>
      </w:r>
      <w:proofErr w:type="spellEnd"/>
      <w:r w:rsidRPr="001D4F8C">
        <w:rPr>
          <w:rFonts w:ascii="Times New Roman" w:hAnsi="Times New Roman" w:cs="Times New Roman"/>
          <w:sz w:val="24"/>
          <w:szCs w:val="24"/>
        </w:rPr>
        <w:t xml:space="preserve"> Договора.</w:t>
      </w:r>
    </w:p>
    <w:p w:rsidR="001D4F8C" w:rsidRPr="001D4F8C" w:rsidRDefault="001D4F8C" w:rsidP="001D4F8C">
      <w:pPr>
        <w:numPr>
          <w:ilvl w:val="2"/>
          <w:numId w:val="28"/>
        </w:numPr>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Лицензиат обязан оказать Сублицензиату консультационную помощь по программному обеспечению, в том числе помощь в индивидуальной настройке программного обеспечения  на основании индивидуальной информации  Сублицензиата.</w:t>
      </w:r>
    </w:p>
    <w:p w:rsidR="001D4F8C" w:rsidRPr="001D4F8C" w:rsidRDefault="001D4F8C" w:rsidP="001D4F8C">
      <w:pPr>
        <w:numPr>
          <w:ilvl w:val="2"/>
          <w:numId w:val="28"/>
        </w:numPr>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Лицензиат обязан оказать Сублицензиату техническую поддержку по программному обеспечению, в том числе, </w:t>
      </w:r>
      <w:proofErr w:type="gramStart"/>
      <w:r w:rsidRPr="001D4F8C">
        <w:rPr>
          <w:rFonts w:ascii="Times New Roman" w:hAnsi="Times New Roman" w:cs="Times New Roman"/>
          <w:sz w:val="24"/>
          <w:szCs w:val="24"/>
        </w:rPr>
        <w:t>но</w:t>
      </w:r>
      <w:proofErr w:type="gramEnd"/>
      <w:r w:rsidRPr="001D4F8C">
        <w:rPr>
          <w:rFonts w:ascii="Times New Roman" w:hAnsi="Times New Roman" w:cs="Times New Roman"/>
          <w:sz w:val="24"/>
          <w:szCs w:val="24"/>
        </w:rPr>
        <w:t xml:space="preserve"> не ограничиваясь нижеизложенным:</w:t>
      </w:r>
    </w:p>
    <w:p w:rsidR="001D4F8C" w:rsidRPr="001D4F8C" w:rsidRDefault="001D4F8C" w:rsidP="001D4F8C">
      <w:pPr>
        <w:pStyle w:val="2"/>
        <w:widowControl w:val="0"/>
        <w:spacing w:before="60" w:after="60" w:line="240" w:lineRule="auto"/>
        <w:ind w:left="644"/>
        <w:contextualSpacing w:val="0"/>
        <w:jc w:val="both"/>
        <w:rPr>
          <w:rFonts w:ascii="Times New Roman" w:hAnsi="Times New Roman" w:cs="Times New Roman"/>
          <w:sz w:val="24"/>
          <w:szCs w:val="24"/>
        </w:rPr>
      </w:pPr>
      <w:r w:rsidRPr="001D4F8C">
        <w:rPr>
          <w:rFonts w:ascii="Times New Roman" w:hAnsi="Times New Roman" w:cs="Times New Roman"/>
          <w:sz w:val="24"/>
          <w:szCs w:val="24"/>
        </w:rPr>
        <w:lastRenderedPageBreak/>
        <w:t xml:space="preserve">оказание по телефону технической помощи в решении возникших проблем и проведение консультаций Сублицензиата по </w:t>
      </w:r>
      <w:bookmarkStart w:id="19" w:name="OLE_LINK71"/>
      <w:r w:rsidRPr="001D4F8C">
        <w:rPr>
          <w:rFonts w:ascii="Times New Roman" w:hAnsi="Times New Roman" w:cs="Times New Roman"/>
          <w:sz w:val="24"/>
          <w:szCs w:val="24"/>
        </w:rPr>
        <w:t>программному обеспечению;</w:t>
      </w:r>
    </w:p>
    <w:bookmarkEnd w:id="19"/>
    <w:p w:rsidR="001D4F8C" w:rsidRPr="001D4F8C" w:rsidRDefault="001D4F8C" w:rsidP="001D4F8C">
      <w:pPr>
        <w:pStyle w:val="2"/>
        <w:widowControl w:val="0"/>
        <w:spacing w:before="60" w:after="60" w:line="240" w:lineRule="auto"/>
        <w:ind w:left="644"/>
        <w:contextualSpacing w:val="0"/>
        <w:jc w:val="both"/>
        <w:rPr>
          <w:rFonts w:ascii="Times New Roman" w:hAnsi="Times New Roman" w:cs="Times New Roman"/>
          <w:sz w:val="24"/>
          <w:szCs w:val="24"/>
        </w:rPr>
      </w:pPr>
      <w:r w:rsidRPr="001D4F8C">
        <w:rPr>
          <w:rFonts w:ascii="Times New Roman" w:hAnsi="Times New Roman" w:cs="Times New Roman"/>
          <w:sz w:val="24"/>
          <w:szCs w:val="24"/>
        </w:rPr>
        <w:t>поддержку адреса электронной почты в сети «Интернет» («</w:t>
      </w:r>
      <w:r w:rsidRPr="001D4F8C">
        <w:rPr>
          <w:rFonts w:ascii="Times New Roman" w:hAnsi="Times New Roman" w:cs="Times New Roman"/>
          <w:sz w:val="24"/>
          <w:szCs w:val="24"/>
          <w:lang w:val="en-US"/>
        </w:rPr>
        <w:t>Internet</w:t>
      </w:r>
      <w:r w:rsidRPr="001D4F8C">
        <w:rPr>
          <w:rFonts w:ascii="Times New Roman" w:hAnsi="Times New Roman" w:cs="Times New Roman"/>
          <w:sz w:val="24"/>
          <w:szCs w:val="24"/>
        </w:rPr>
        <w:t>») для приема запросов Сублицензиата на оказание технического содействия;</w:t>
      </w:r>
    </w:p>
    <w:p w:rsidR="001D4F8C" w:rsidRPr="001D4F8C" w:rsidRDefault="001D4F8C" w:rsidP="001D4F8C">
      <w:pPr>
        <w:pStyle w:val="2"/>
        <w:widowControl w:val="0"/>
        <w:spacing w:before="60" w:after="60" w:line="240" w:lineRule="auto"/>
        <w:ind w:left="644"/>
        <w:contextualSpacing w:val="0"/>
        <w:jc w:val="both"/>
        <w:rPr>
          <w:rFonts w:ascii="Times New Roman" w:hAnsi="Times New Roman" w:cs="Times New Roman"/>
          <w:sz w:val="24"/>
          <w:szCs w:val="24"/>
        </w:rPr>
      </w:pPr>
      <w:proofErr w:type="gramStart"/>
      <w:r w:rsidRPr="001D4F8C">
        <w:rPr>
          <w:rFonts w:ascii="Times New Roman" w:hAnsi="Times New Roman" w:cs="Times New Roman"/>
          <w:sz w:val="24"/>
          <w:szCs w:val="24"/>
        </w:rPr>
        <w:t xml:space="preserve">оказание помощи в отношении поиска и устранения неисправностей, о которых заявляет Лицензиат, в действующих на этот момент версиях </w:t>
      </w:r>
      <w:bookmarkStart w:id="20" w:name="OLE_LINK72"/>
      <w:r w:rsidRPr="001D4F8C">
        <w:rPr>
          <w:rFonts w:ascii="Times New Roman" w:hAnsi="Times New Roman" w:cs="Times New Roman"/>
          <w:sz w:val="24"/>
          <w:szCs w:val="24"/>
        </w:rPr>
        <w:t>программного обеспечения</w:t>
      </w:r>
      <w:bookmarkEnd w:id="20"/>
      <w:r w:rsidRPr="001D4F8C">
        <w:rPr>
          <w:rFonts w:ascii="Times New Roman" w:hAnsi="Times New Roman" w:cs="Times New Roman"/>
          <w:sz w:val="24"/>
          <w:szCs w:val="24"/>
        </w:rPr>
        <w:t xml:space="preserve">,  </w:t>
      </w:r>
      <w:bookmarkStart w:id="21" w:name="OLE_LINK78"/>
      <w:r w:rsidRPr="001D4F8C">
        <w:rPr>
          <w:rFonts w:ascii="Times New Roman" w:hAnsi="Times New Roman" w:cs="Times New Roman"/>
          <w:sz w:val="24"/>
          <w:szCs w:val="24"/>
        </w:rPr>
        <w:t xml:space="preserve">предоставление Новых версий </w:t>
      </w:r>
      <w:bookmarkStart w:id="22" w:name="OLE_LINK80"/>
      <w:r w:rsidRPr="001D4F8C">
        <w:rPr>
          <w:rFonts w:ascii="Times New Roman" w:hAnsi="Times New Roman" w:cs="Times New Roman"/>
          <w:sz w:val="24"/>
          <w:szCs w:val="24"/>
        </w:rPr>
        <w:t>программного обеспечения</w:t>
      </w:r>
      <w:bookmarkEnd w:id="22"/>
      <w:r w:rsidRPr="001D4F8C">
        <w:rPr>
          <w:rFonts w:ascii="Times New Roman" w:hAnsi="Times New Roman" w:cs="Times New Roman"/>
          <w:sz w:val="24"/>
          <w:szCs w:val="24"/>
        </w:rPr>
        <w:t xml:space="preserve"> без взимания каких-либо дополнительных лицензионных платежей;</w:t>
      </w:r>
      <w:proofErr w:type="gramEnd"/>
    </w:p>
    <w:bookmarkEnd w:id="21"/>
    <w:p w:rsidR="001D4F8C" w:rsidRPr="001D4F8C" w:rsidRDefault="001D4F8C" w:rsidP="001D4F8C">
      <w:pPr>
        <w:pStyle w:val="2"/>
        <w:widowControl w:val="0"/>
        <w:spacing w:before="60" w:after="60" w:line="240" w:lineRule="auto"/>
        <w:ind w:left="644"/>
        <w:contextualSpacing w:val="0"/>
        <w:jc w:val="both"/>
        <w:rPr>
          <w:rFonts w:ascii="Times New Roman" w:hAnsi="Times New Roman" w:cs="Times New Roman"/>
          <w:sz w:val="24"/>
          <w:szCs w:val="24"/>
        </w:rPr>
      </w:pPr>
      <w:r w:rsidRPr="001D4F8C">
        <w:rPr>
          <w:rFonts w:ascii="Times New Roman" w:hAnsi="Times New Roman" w:cs="Times New Roman"/>
          <w:sz w:val="24"/>
          <w:szCs w:val="24"/>
        </w:rPr>
        <w:t>предоставить Сублицензиату доступ к серверу технической информации на сайте и др.</w:t>
      </w:r>
    </w:p>
    <w:p w:rsidR="001D4F8C" w:rsidRPr="001D4F8C" w:rsidRDefault="001D4F8C" w:rsidP="001D4F8C">
      <w:pPr>
        <w:numPr>
          <w:ilvl w:val="2"/>
          <w:numId w:val="28"/>
        </w:numPr>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Оказывая консультационную помощь Сублицензиату, Лицензиат обязан в период действия  </w:t>
      </w:r>
      <w:proofErr w:type="spellStart"/>
      <w:r w:rsidRPr="001D4F8C">
        <w:rPr>
          <w:rFonts w:ascii="Times New Roman" w:hAnsi="Times New Roman" w:cs="Times New Roman"/>
          <w:sz w:val="24"/>
          <w:szCs w:val="24"/>
        </w:rPr>
        <w:t>Сублицензионного</w:t>
      </w:r>
      <w:proofErr w:type="spellEnd"/>
      <w:r w:rsidRPr="001D4F8C">
        <w:rPr>
          <w:rFonts w:ascii="Times New Roman" w:hAnsi="Times New Roman" w:cs="Times New Roman"/>
          <w:sz w:val="24"/>
          <w:szCs w:val="24"/>
        </w:rPr>
        <w:t xml:space="preserve"> Договора предоставить Сублицензиату возможность получать по горячей линии информацию, необходимую ему для эксплуатации программного обеспечения, в том числе,  консультировать Сублицензиата по вопросам эксплуатации программного обеспечения по «горячей линии» по многоканальному телефону, по электронной почте.</w:t>
      </w:r>
    </w:p>
    <w:p w:rsidR="001D4F8C" w:rsidRPr="001D4F8C" w:rsidRDefault="001D4F8C" w:rsidP="001D4F8C">
      <w:pPr>
        <w:numPr>
          <w:ilvl w:val="2"/>
          <w:numId w:val="28"/>
        </w:numPr>
        <w:spacing w:after="0" w:line="240" w:lineRule="auto"/>
        <w:ind w:left="0" w:firstLine="720"/>
        <w:jc w:val="both"/>
        <w:rPr>
          <w:rFonts w:ascii="Times New Roman" w:hAnsi="Times New Roman" w:cs="Times New Roman"/>
          <w:sz w:val="24"/>
          <w:szCs w:val="24"/>
        </w:rPr>
      </w:pPr>
      <w:proofErr w:type="gramStart"/>
      <w:r w:rsidRPr="001D4F8C">
        <w:rPr>
          <w:rFonts w:ascii="Times New Roman" w:hAnsi="Times New Roman" w:cs="Times New Roman"/>
          <w:sz w:val="24"/>
          <w:szCs w:val="24"/>
        </w:rPr>
        <w:t xml:space="preserve">Обеспечить неразглашение персональной информации о Сублицензиате, его работниках или партнерах, а также иной информации (в </w:t>
      </w:r>
      <w:proofErr w:type="spellStart"/>
      <w:r w:rsidRPr="001D4F8C">
        <w:rPr>
          <w:rFonts w:ascii="Times New Roman" w:hAnsi="Times New Roman" w:cs="Times New Roman"/>
          <w:sz w:val="24"/>
          <w:szCs w:val="24"/>
        </w:rPr>
        <w:t>т.ч</w:t>
      </w:r>
      <w:proofErr w:type="spellEnd"/>
      <w:r w:rsidRPr="001D4F8C">
        <w:rPr>
          <w:rFonts w:ascii="Times New Roman" w:hAnsi="Times New Roman" w:cs="Times New Roman"/>
          <w:sz w:val="24"/>
          <w:szCs w:val="24"/>
        </w:rPr>
        <w:t>. о модели компьютеров, об установленных на них иных программных продуктах, пользовательских настройках или хранящихся на компьютерах данных), ставшей известной Лицензиату в процессе исполнения или заключения Договора.</w:t>
      </w:r>
      <w:proofErr w:type="gramEnd"/>
      <w:r w:rsidRPr="001D4F8C">
        <w:rPr>
          <w:rFonts w:ascii="Times New Roman" w:hAnsi="Times New Roman" w:cs="Times New Roman"/>
          <w:sz w:val="24"/>
          <w:szCs w:val="24"/>
        </w:rPr>
        <w:t xml:space="preserve"> Использовать указанную информацию только для того, чтобы исполнить Договор, не использовать ни в каких других целях, позволяющих третьим лицам идентифицировать Лицензиата.</w:t>
      </w:r>
    </w:p>
    <w:p w:rsidR="001D4F8C" w:rsidRPr="001D4F8C" w:rsidRDefault="001D4F8C" w:rsidP="001D4F8C">
      <w:pPr>
        <w:numPr>
          <w:ilvl w:val="2"/>
          <w:numId w:val="28"/>
        </w:numPr>
        <w:tabs>
          <w:tab w:val="clear" w:pos="720"/>
        </w:tabs>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Лицензиат обязуется раскрыть Сублицензиату сведения о собственниках (номинальных владельцах) долей/акций/паев Лицензиата, по форме, предусмотренной приложением №2 к настоящему договору с указанием бенефициаров (в том числе конечного выгодоприобретателя/бенефициара) с предоставлением подтверждающих документов. В случае любых изменений о собственниках (номинальных владельцах) долей/акций/паев Лицензиата, включая бенефициаров (в том числе конечного выгодоприобретателя/бенефициара) Лицензиат обязуется в течение 5 (пяти) календарных дней </w:t>
      </w:r>
      <w:proofErr w:type="gramStart"/>
      <w:r w:rsidRPr="001D4F8C">
        <w:rPr>
          <w:rFonts w:ascii="Times New Roman" w:hAnsi="Times New Roman" w:cs="Times New Roman"/>
          <w:sz w:val="24"/>
          <w:szCs w:val="24"/>
        </w:rPr>
        <w:t>с даты наступления</w:t>
      </w:r>
      <w:proofErr w:type="gramEnd"/>
      <w:r w:rsidRPr="001D4F8C">
        <w:rPr>
          <w:rFonts w:ascii="Times New Roman" w:hAnsi="Times New Roman" w:cs="Times New Roman"/>
          <w:sz w:val="24"/>
          <w:szCs w:val="24"/>
        </w:rPr>
        <w:t xml:space="preserve"> таких изменений предоставить Сублицензиату актуализированные сведения. 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w:t>
      </w:r>
    </w:p>
    <w:p w:rsidR="001D4F8C" w:rsidRPr="001D4F8C" w:rsidRDefault="001D4F8C" w:rsidP="001D4F8C">
      <w:pPr>
        <w:ind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Положения настоящего пункта Стороны признают существенным условием договора. В случае </w:t>
      </w:r>
      <w:proofErr w:type="gramStart"/>
      <w:r w:rsidRPr="001D4F8C">
        <w:rPr>
          <w:rFonts w:ascii="Times New Roman" w:hAnsi="Times New Roman" w:cs="Times New Roman"/>
          <w:sz w:val="24"/>
          <w:szCs w:val="24"/>
        </w:rPr>
        <w:t>не выполнения</w:t>
      </w:r>
      <w:proofErr w:type="gramEnd"/>
      <w:r w:rsidRPr="001D4F8C">
        <w:rPr>
          <w:rFonts w:ascii="Times New Roman" w:hAnsi="Times New Roman" w:cs="Times New Roman"/>
          <w:sz w:val="24"/>
          <w:szCs w:val="24"/>
        </w:rPr>
        <w:t xml:space="preserve"> или ненадлежащего выполнения Лицензиатом обязательств, предусмотренных настоящим пунктом Договора, Сублицензиат вправе в одностороннем внесудебном порядке расторгнуть Договор.</w:t>
      </w:r>
    </w:p>
    <w:p w:rsidR="001D4F8C" w:rsidRPr="001D4F8C" w:rsidRDefault="001D4F8C" w:rsidP="001D4F8C">
      <w:pPr>
        <w:pStyle w:val="26"/>
        <w:rPr>
          <w:rFonts w:ascii="Times New Roman" w:hAnsi="Times New Roman" w:cs="Times New Roman"/>
          <w:sz w:val="24"/>
          <w:szCs w:val="24"/>
        </w:rPr>
      </w:pPr>
    </w:p>
    <w:p w:rsidR="001D4F8C" w:rsidRPr="001D4F8C" w:rsidRDefault="001D4F8C" w:rsidP="001D4F8C">
      <w:pPr>
        <w:pStyle w:val="26"/>
        <w:numPr>
          <w:ilvl w:val="0"/>
          <w:numId w:val="28"/>
        </w:numPr>
        <w:autoSpaceDE w:val="0"/>
        <w:autoSpaceDN w:val="0"/>
        <w:spacing w:after="0" w:line="240" w:lineRule="auto"/>
        <w:jc w:val="center"/>
        <w:rPr>
          <w:rFonts w:ascii="Times New Roman" w:hAnsi="Times New Roman" w:cs="Times New Roman"/>
          <w:b/>
          <w:sz w:val="24"/>
          <w:szCs w:val="24"/>
        </w:rPr>
      </w:pPr>
      <w:r w:rsidRPr="001D4F8C">
        <w:rPr>
          <w:rFonts w:ascii="Times New Roman" w:hAnsi="Times New Roman" w:cs="Times New Roman"/>
          <w:b/>
          <w:sz w:val="24"/>
          <w:szCs w:val="24"/>
        </w:rPr>
        <w:t>Права и обязанности Сублицензиата</w:t>
      </w:r>
    </w:p>
    <w:p w:rsidR="001D4F8C" w:rsidRPr="001D4F8C" w:rsidRDefault="001D4F8C" w:rsidP="001D4F8C">
      <w:pPr>
        <w:numPr>
          <w:ilvl w:val="1"/>
          <w:numId w:val="29"/>
        </w:numPr>
        <w:tabs>
          <w:tab w:val="clear" w:pos="540"/>
          <w:tab w:val="num" w:pos="1440"/>
        </w:tabs>
        <w:spacing w:after="0" w:line="240" w:lineRule="auto"/>
        <w:ind w:firstLine="180"/>
        <w:jc w:val="both"/>
        <w:rPr>
          <w:rFonts w:ascii="Times New Roman" w:hAnsi="Times New Roman" w:cs="Times New Roman"/>
          <w:b/>
          <w:sz w:val="24"/>
          <w:szCs w:val="24"/>
        </w:rPr>
      </w:pPr>
      <w:r w:rsidRPr="001D4F8C">
        <w:rPr>
          <w:rFonts w:ascii="Times New Roman" w:hAnsi="Times New Roman" w:cs="Times New Roman"/>
          <w:b/>
          <w:sz w:val="24"/>
          <w:szCs w:val="24"/>
        </w:rPr>
        <w:t>Сублицензиат вправе:</w:t>
      </w:r>
    </w:p>
    <w:p w:rsidR="001D4F8C" w:rsidRPr="001D4F8C" w:rsidRDefault="001D4F8C" w:rsidP="001D4F8C">
      <w:pPr>
        <w:pStyle w:val="24"/>
        <w:numPr>
          <w:ilvl w:val="2"/>
          <w:numId w:val="29"/>
        </w:numPr>
        <w:suppressAutoHyphens w:val="0"/>
        <w:spacing w:after="0" w:line="240" w:lineRule="auto"/>
        <w:ind w:left="0" w:firstLine="720"/>
        <w:jc w:val="both"/>
        <w:rPr>
          <w:rFonts w:ascii="Times New Roman" w:hAnsi="Times New Roman"/>
          <w:sz w:val="24"/>
          <w:szCs w:val="24"/>
        </w:rPr>
      </w:pPr>
      <w:r w:rsidRPr="001D4F8C">
        <w:rPr>
          <w:rFonts w:ascii="Times New Roman" w:hAnsi="Times New Roman"/>
          <w:sz w:val="24"/>
          <w:szCs w:val="24"/>
        </w:rPr>
        <w:t>Осуществлять эксплуатацию программного обеспечения в соответствии с его назначением, в том числе запись и хранение в памяти ЭВМ.</w:t>
      </w:r>
    </w:p>
    <w:p w:rsidR="001D4F8C" w:rsidRPr="001D4F8C" w:rsidRDefault="001D4F8C" w:rsidP="001D4F8C">
      <w:pPr>
        <w:pStyle w:val="24"/>
        <w:numPr>
          <w:ilvl w:val="2"/>
          <w:numId w:val="29"/>
        </w:numPr>
        <w:suppressAutoHyphens w:val="0"/>
        <w:spacing w:after="0" w:line="240" w:lineRule="auto"/>
        <w:ind w:left="0" w:firstLine="720"/>
        <w:jc w:val="both"/>
        <w:rPr>
          <w:rFonts w:ascii="Times New Roman" w:hAnsi="Times New Roman"/>
          <w:sz w:val="24"/>
          <w:szCs w:val="24"/>
        </w:rPr>
      </w:pPr>
      <w:r w:rsidRPr="001D4F8C">
        <w:rPr>
          <w:rFonts w:ascii="Times New Roman" w:hAnsi="Times New Roman"/>
          <w:sz w:val="24"/>
          <w:szCs w:val="24"/>
        </w:rPr>
        <w:t xml:space="preserve">Изготовить копию программы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утерян, уничтожен или стал непригоден для использования. При этом копия программы не может быть использована для иных целей, кроме целей указанных в настоящем Договоре и должна быть возвращена Лицензиату </w:t>
      </w:r>
      <w:r w:rsidRPr="001D4F8C">
        <w:rPr>
          <w:rFonts w:ascii="Times New Roman" w:hAnsi="Times New Roman"/>
          <w:sz w:val="24"/>
          <w:szCs w:val="24"/>
        </w:rPr>
        <w:lastRenderedPageBreak/>
        <w:t>либо уничтожена в случае, если владение экземпляром этой программы перестает быть правомерным.</w:t>
      </w:r>
    </w:p>
    <w:p w:rsidR="001D4F8C" w:rsidRPr="001D4F8C" w:rsidRDefault="001D4F8C" w:rsidP="001D4F8C">
      <w:pPr>
        <w:pStyle w:val="24"/>
        <w:jc w:val="both"/>
        <w:rPr>
          <w:rFonts w:ascii="Times New Roman" w:hAnsi="Times New Roman"/>
          <w:sz w:val="24"/>
          <w:szCs w:val="24"/>
        </w:rPr>
      </w:pPr>
    </w:p>
    <w:p w:rsidR="001D4F8C" w:rsidRPr="001D4F8C" w:rsidRDefault="001D4F8C" w:rsidP="001D4F8C">
      <w:pPr>
        <w:pStyle w:val="26"/>
        <w:numPr>
          <w:ilvl w:val="1"/>
          <w:numId w:val="29"/>
        </w:numPr>
        <w:autoSpaceDE w:val="0"/>
        <w:autoSpaceDN w:val="0"/>
        <w:spacing w:after="0" w:line="240" w:lineRule="auto"/>
        <w:ind w:left="720" w:firstLine="0"/>
        <w:jc w:val="both"/>
        <w:rPr>
          <w:rFonts w:ascii="Times New Roman" w:hAnsi="Times New Roman" w:cs="Times New Roman"/>
          <w:b/>
          <w:sz w:val="24"/>
          <w:szCs w:val="24"/>
        </w:rPr>
      </w:pPr>
      <w:r w:rsidRPr="001D4F8C">
        <w:rPr>
          <w:rFonts w:ascii="Times New Roman" w:hAnsi="Times New Roman" w:cs="Times New Roman"/>
          <w:b/>
          <w:sz w:val="24"/>
          <w:szCs w:val="24"/>
        </w:rPr>
        <w:t>Сублицензиат обязан:</w:t>
      </w:r>
    </w:p>
    <w:p w:rsidR="001D4F8C" w:rsidRPr="001D4F8C" w:rsidRDefault="001D4F8C" w:rsidP="001D4F8C">
      <w:pPr>
        <w:pStyle w:val="26"/>
        <w:numPr>
          <w:ilvl w:val="2"/>
          <w:numId w:val="29"/>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В течение 14 (четырнадцати) дней с момента заключения Договора предоставить Лицензиату индивидуальную информацию Сублицензиата при ее отсутствии у Лицензиата.</w:t>
      </w:r>
    </w:p>
    <w:p w:rsidR="001D4F8C" w:rsidRPr="001D4F8C" w:rsidRDefault="001D4F8C" w:rsidP="001D4F8C">
      <w:pPr>
        <w:pStyle w:val="26"/>
        <w:numPr>
          <w:ilvl w:val="2"/>
          <w:numId w:val="29"/>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Не допускать действий, влекущих за собой  нарушение прав Лицензиата.</w:t>
      </w:r>
    </w:p>
    <w:p w:rsidR="001D4F8C" w:rsidRPr="001D4F8C" w:rsidRDefault="001D4F8C" w:rsidP="001D4F8C">
      <w:pPr>
        <w:pStyle w:val="26"/>
        <w:numPr>
          <w:ilvl w:val="2"/>
          <w:numId w:val="29"/>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Своевременно произвести оплату вознаграждения за право пользования программным обеспечением, в соответствии с условиями  настоящего Договора. </w:t>
      </w:r>
    </w:p>
    <w:p w:rsidR="001D4F8C" w:rsidRPr="001D4F8C" w:rsidRDefault="001D4F8C" w:rsidP="001D4F8C">
      <w:pPr>
        <w:jc w:val="center"/>
        <w:rPr>
          <w:rFonts w:ascii="Times New Roman" w:hAnsi="Times New Roman" w:cs="Times New Roman"/>
          <w:sz w:val="24"/>
          <w:szCs w:val="24"/>
        </w:rPr>
      </w:pPr>
    </w:p>
    <w:p w:rsidR="001D4F8C" w:rsidRDefault="001D4F8C" w:rsidP="001D4F8C">
      <w:pPr>
        <w:numPr>
          <w:ilvl w:val="0"/>
          <w:numId w:val="29"/>
        </w:numPr>
        <w:spacing w:after="0" w:line="240" w:lineRule="auto"/>
        <w:jc w:val="center"/>
        <w:rPr>
          <w:rFonts w:ascii="Times New Roman" w:hAnsi="Times New Roman" w:cs="Times New Roman"/>
          <w:b/>
          <w:sz w:val="24"/>
          <w:szCs w:val="24"/>
        </w:rPr>
      </w:pPr>
      <w:r w:rsidRPr="001D4F8C">
        <w:rPr>
          <w:rFonts w:ascii="Times New Roman" w:hAnsi="Times New Roman" w:cs="Times New Roman"/>
          <w:b/>
          <w:sz w:val="24"/>
          <w:szCs w:val="24"/>
        </w:rPr>
        <w:t>Цена  Договора.  Порядок расчетов</w:t>
      </w:r>
    </w:p>
    <w:p w:rsidR="001D4F8C" w:rsidRPr="001D4F8C" w:rsidRDefault="001D4F8C" w:rsidP="001D4F8C">
      <w:pPr>
        <w:spacing w:after="0" w:line="240" w:lineRule="auto"/>
        <w:jc w:val="center"/>
        <w:rPr>
          <w:rFonts w:ascii="Times New Roman" w:hAnsi="Times New Roman" w:cs="Times New Roman"/>
          <w:b/>
          <w:sz w:val="24"/>
          <w:szCs w:val="24"/>
        </w:rPr>
      </w:pPr>
    </w:p>
    <w:p w:rsidR="001D4F8C" w:rsidRPr="001D4F8C" w:rsidRDefault="001D4F8C" w:rsidP="001D4F8C">
      <w:pPr>
        <w:numPr>
          <w:ilvl w:val="1"/>
          <w:numId w:val="29"/>
        </w:numPr>
        <w:spacing w:after="0" w:line="240" w:lineRule="auto"/>
        <w:ind w:left="0" w:firstLine="720"/>
        <w:jc w:val="both"/>
        <w:rPr>
          <w:rFonts w:ascii="Times New Roman" w:hAnsi="Times New Roman" w:cs="Times New Roman"/>
          <w:b/>
          <w:sz w:val="24"/>
          <w:szCs w:val="24"/>
        </w:rPr>
      </w:pPr>
      <w:r w:rsidRPr="001D4F8C">
        <w:rPr>
          <w:rFonts w:ascii="Times New Roman" w:hAnsi="Times New Roman" w:cs="Times New Roman"/>
          <w:sz w:val="24"/>
          <w:szCs w:val="24"/>
        </w:rPr>
        <w:t xml:space="preserve">Размер </w:t>
      </w:r>
      <w:proofErr w:type="gramStart"/>
      <w:r w:rsidRPr="001D4F8C">
        <w:rPr>
          <w:rFonts w:ascii="Times New Roman" w:hAnsi="Times New Roman" w:cs="Times New Roman"/>
          <w:sz w:val="24"/>
          <w:szCs w:val="24"/>
        </w:rPr>
        <w:t>вознаграждения, подлежащего уплате Лицензиату за предоставление неисключительного права на использование программного обеспечения и новых версий определяется</w:t>
      </w:r>
      <w:proofErr w:type="gramEnd"/>
      <w:r w:rsidRPr="001D4F8C">
        <w:rPr>
          <w:rFonts w:ascii="Times New Roman" w:hAnsi="Times New Roman" w:cs="Times New Roman"/>
          <w:sz w:val="24"/>
          <w:szCs w:val="24"/>
        </w:rPr>
        <w:t xml:space="preserve"> в соответствии с Приложением № 1 к настоящему Договору, выплачивается  </w:t>
      </w:r>
      <w:proofErr w:type="spellStart"/>
      <w:r w:rsidRPr="001D4F8C">
        <w:rPr>
          <w:rFonts w:ascii="Times New Roman" w:hAnsi="Times New Roman" w:cs="Times New Roman"/>
          <w:sz w:val="24"/>
          <w:szCs w:val="24"/>
        </w:rPr>
        <w:t>единоразово</w:t>
      </w:r>
      <w:proofErr w:type="spellEnd"/>
      <w:r w:rsidRPr="001D4F8C">
        <w:rPr>
          <w:rFonts w:ascii="Times New Roman" w:hAnsi="Times New Roman" w:cs="Times New Roman"/>
          <w:sz w:val="24"/>
          <w:szCs w:val="24"/>
        </w:rPr>
        <w:t xml:space="preserve"> за весь период действия Лицензии и составляет __________</w:t>
      </w:r>
      <w:r>
        <w:rPr>
          <w:rFonts w:ascii="Times New Roman" w:hAnsi="Times New Roman" w:cs="Times New Roman"/>
          <w:sz w:val="24"/>
          <w:szCs w:val="24"/>
        </w:rPr>
        <w:t>рублей</w:t>
      </w:r>
      <w:r w:rsidRPr="001D4F8C">
        <w:rPr>
          <w:rFonts w:ascii="Times New Roman" w:hAnsi="Times New Roman" w:cs="Times New Roman"/>
          <w:sz w:val="24"/>
          <w:szCs w:val="24"/>
        </w:rPr>
        <w:t>.</w:t>
      </w:r>
    </w:p>
    <w:p w:rsidR="001D4F8C" w:rsidRPr="001D4F8C" w:rsidRDefault="001D4F8C" w:rsidP="001D4F8C">
      <w:pPr>
        <w:pStyle w:val="26"/>
        <w:rPr>
          <w:rFonts w:ascii="Times New Roman" w:hAnsi="Times New Roman" w:cs="Times New Roman"/>
          <w:sz w:val="24"/>
          <w:szCs w:val="24"/>
        </w:rPr>
      </w:pPr>
      <w:proofErr w:type="gramStart"/>
      <w:r w:rsidRPr="001D4F8C">
        <w:rPr>
          <w:rFonts w:ascii="Times New Roman" w:hAnsi="Times New Roman" w:cs="Times New Roman"/>
          <w:sz w:val="24"/>
          <w:szCs w:val="24"/>
        </w:rPr>
        <w:t>Оплата по настоящему Договору производится в форме безналичного расчета путем перечисления  денежных средств  на расчетный счет Лицензиата, указанный в пункте 12 настоящего Договора,   в течение 30  календарных  дней с даты подписания Сублицензиатом акта приемки оказанных услуг на основании выставленных оригиналов (а) счета-фактуры и (б) документов, подтверждающих факт оказания услуги, в соответствии с перечнем, указанным в пунктах 6.1, 6.4. настоящего Договора.</w:t>
      </w:r>
      <w:proofErr w:type="gramEnd"/>
    </w:p>
    <w:p w:rsidR="001D4F8C" w:rsidRPr="001D4F8C" w:rsidRDefault="001D4F8C" w:rsidP="001D4F8C">
      <w:pPr>
        <w:pStyle w:val="26"/>
        <w:numPr>
          <w:ilvl w:val="1"/>
          <w:numId w:val="29"/>
        </w:numPr>
        <w:tabs>
          <w:tab w:val="clear" w:pos="540"/>
          <w:tab w:val="num" w:pos="284"/>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Днем осуществления платежа считается дата списания денежных сре</w:t>
      </w:r>
      <w:proofErr w:type="gramStart"/>
      <w:r w:rsidRPr="001D4F8C">
        <w:rPr>
          <w:rFonts w:ascii="Times New Roman" w:hAnsi="Times New Roman" w:cs="Times New Roman"/>
          <w:sz w:val="24"/>
          <w:szCs w:val="24"/>
        </w:rPr>
        <w:t>дств с к</w:t>
      </w:r>
      <w:proofErr w:type="gramEnd"/>
      <w:r w:rsidRPr="001D4F8C">
        <w:rPr>
          <w:rFonts w:ascii="Times New Roman" w:hAnsi="Times New Roman" w:cs="Times New Roman"/>
          <w:sz w:val="24"/>
          <w:szCs w:val="24"/>
        </w:rPr>
        <w:t>орреспондентского счета банка, обслуживающего Сублицензиата.</w:t>
      </w:r>
    </w:p>
    <w:p w:rsidR="001D4F8C" w:rsidRPr="001D4F8C" w:rsidRDefault="001D4F8C" w:rsidP="001D4F8C">
      <w:pPr>
        <w:pStyle w:val="26"/>
        <w:numPr>
          <w:ilvl w:val="1"/>
          <w:numId w:val="29"/>
        </w:numPr>
        <w:tabs>
          <w:tab w:val="clear" w:pos="540"/>
          <w:tab w:val="num" w:pos="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Лицензиат обязуется подписать акт сверки расчетов в течение 10 (десяти) дней с момента его получения от Сублицензиата. В случае если в течение 14 (четырнадцати) дней с момента получения акта сверки Лицензиат не подпишет его и не представит Сублицензиату мотивированные возражения по нему, акт считается согласованным Лицензиатом.</w:t>
      </w:r>
    </w:p>
    <w:p w:rsidR="001D4F8C" w:rsidRPr="001D4F8C" w:rsidRDefault="001D4F8C" w:rsidP="001D4F8C">
      <w:pPr>
        <w:pStyle w:val="26"/>
        <w:numPr>
          <w:ilvl w:val="1"/>
          <w:numId w:val="29"/>
        </w:numPr>
        <w:tabs>
          <w:tab w:val="clear" w:pos="540"/>
          <w:tab w:val="num" w:pos="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Стороны пришли к соглашению о том, что предусмотренный настоящим договором порядок расчетов не является коммерческим кредитом. Положения п.1 ст. 317.1 Гражданского кодекса РФ к отношениям сторон не применяются.</w:t>
      </w:r>
    </w:p>
    <w:p w:rsidR="001D4F8C" w:rsidRPr="001D4F8C" w:rsidRDefault="001D4F8C" w:rsidP="001D4F8C">
      <w:pPr>
        <w:pStyle w:val="26"/>
        <w:ind w:left="709"/>
        <w:rPr>
          <w:rFonts w:ascii="Times New Roman" w:hAnsi="Times New Roman" w:cs="Times New Roman"/>
          <w:sz w:val="24"/>
          <w:szCs w:val="24"/>
        </w:rPr>
      </w:pPr>
    </w:p>
    <w:p w:rsidR="001D4F8C" w:rsidRPr="001D4F8C" w:rsidRDefault="001D4F8C" w:rsidP="001D4F8C">
      <w:pPr>
        <w:pStyle w:val="26"/>
        <w:numPr>
          <w:ilvl w:val="0"/>
          <w:numId w:val="29"/>
        </w:numPr>
        <w:autoSpaceDE w:val="0"/>
        <w:autoSpaceDN w:val="0"/>
        <w:spacing w:after="0" w:line="240" w:lineRule="auto"/>
        <w:jc w:val="both"/>
        <w:rPr>
          <w:rFonts w:ascii="Times New Roman" w:hAnsi="Times New Roman" w:cs="Times New Roman"/>
          <w:sz w:val="24"/>
          <w:szCs w:val="24"/>
        </w:rPr>
      </w:pPr>
      <w:r w:rsidRPr="001D4F8C">
        <w:rPr>
          <w:rFonts w:ascii="Times New Roman" w:hAnsi="Times New Roman" w:cs="Times New Roman"/>
          <w:b/>
          <w:sz w:val="24"/>
          <w:szCs w:val="24"/>
        </w:rPr>
        <w:t>Порядок сдачи и приемки экземпляров программного обеспечения и оказанных услуг</w:t>
      </w:r>
    </w:p>
    <w:p w:rsidR="001D4F8C" w:rsidRPr="001D4F8C" w:rsidRDefault="001D4F8C" w:rsidP="001D4F8C">
      <w:pPr>
        <w:pStyle w:val="26"/>
        <w:autoSpaceDE w:val="0"/>
        <w:autoSpaceDN w:val="0"/>
        <w:spacing w:after="0" w:line="240" w:lineRule="auto"/>
        <w:jc w:val="both"/>
        <w:rPr>
          <w:rFonts w:ascii="Times New Roman" w:hAnsi="Times New Roman" w:cs="Times New Roman"/>
          <w:sz w:val="24"/>
          <w:szCs w:val="24"/>
        </w:rPr>
      </w:pP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Программное обеспечение передаётся представителю Сублицензиата с подписанием сторонами Акта приема-передачи лицензии (программного обеспечения). Акт приема-передачи составляет Лицензиат и предоставляет Сублицензиату совместно с программным обеспечением.</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Передача (комплектов) программного обеспечения в количестве, указанном в Приложении № 1 настоящего Договора, производится по адресу 188800, г. Выборг, ул. </w:t>
      </w:r>
      <w:r w:rsidRPr="001D4F8C">
        <w:rPr>
          <w:rFonts w:ascii="Times New Roman" w:hAnsi="Times New Roman" w:cs="Times New Roman"/>
          <w:sz w:val="24"/>
          <w:szCs w:val="24"/>
        </w:rPr>
        <w:lastRenderedPageBreak/>
        <w:t>Сухова, д.2. Датой получения комплекта (комплектов) программного обеспечения либо новых версий программного обеспечения Сублицензиатом считается дата подписания сторонами Акта приема-передачи лицензии (программного обеспечения).</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eastAsia="Calibri" w:hAnsi="Times New Roman" w:cs="Times New Roman"/>
          <w:sz w:val="24"/>
          <w:szCs w:val="24"/>
        </w:rPr>
        <w:t>Проверка наименования, комплектации, иных данных, к</w:t>
      </w:r>
      <w:r w:rsidRPr="001D4F8C">
        <w:rPr>
          <w:rFonts w:ascii="Times New Roman" w:eastAsia="Calibri" w:hAnsi="Times New Roman" w:cs="Times New Roman"/>
          <w:sz w:val="24"/>
          <w:szCs w:val="24"/>
        </w:rPr>
        <w:t>а</w:t>
      </w:r>
      <w:r w:rsidRPr="001D4F8C">
        <w:rPr>
          <w:rFonts w:ascii="Times New Roman" w:eastAsia="Calibri" w:hAnsi="Times New Roman" w:cs="Times New Roman"/>
          <w:sz w:val="24"/>
          <w:szCs w:val="24"/>
        </w:rPr>
        <w:t>сающихся предоставляемых прав использования программ, осуществляется Сублицензиатом не позднее - 5 рабочих дней с момента предоста</w:t>
      </w:r>
      <w:r w:rsidRPr="001D4F8C">
        <w:rPr>
          <w:rFonts w:ascii="Times New Roman" w:eastAsia="Calibri" w:hAnsi="Times New Roman" w:cs="Times New Roman"/>
          <w:sz w:val="24"/>
          <w:szCs w:val="24"/>
        </w:rPr>
        <w:t>в</w:t>
      </w:r>
      <w:r w:rsidRPr="001D4F8C">
        <w:rPr>
          <w:rFonts w:ascii="Times New Roman" w:eastAsia="Calibri" w:hAnsi="Times New Roman" w:cs="Times New Roman"/>
          <w:sz w:val="24"/>
          <w:szCs w:val="24"/>
        </w:rPr>
        <w:t>ления указанных прав. Подписание Акта приема-передачи не лишает Сублицензиата права ссылаться на недостатки переданных прав использования программ и предъявлять соответствующие требования к Сублицензиату. В случае выявления каких-либо несоответствий Стороны составляют соответс</w:t>
      </w:r>
      <w:r w:rsidRPr="001D4F8C">
        <w:rPr>
          <w:rFonts w:ascii="Times New Roman" w:eastAsia="Calibri" w:hAnsi="Times New Roman" w:cs="Times New Roman"/>
          <w:sz w:val="24"/>
          <w:szCs w:val="24"/>
        </w:rPr>
        <w:t>т</w:t>
      </w:r>
      <w:r w:rsidRPr="001D4F8C">
        <w:rPr>
          <w:rFonts w:ascii="Times New Roman" w:eastAsia="Calibri" w:hAnsi="Times New Roman" w:cs="Times New Roman"/>
          <w:sz w:val="24"/>
          <w:szCs w:val="24"/>
        </w:rPr>
        <w:t>вующий акт.</w:t>
      </w:r>
    </w:p>
    <w:p w:rsidR="001D4F8C" w:rsidRPr="001D4F8C" w:rsidRDefault="001D4F8C" w:rsidP="001D4F8C">
      <w:pPr>
        <w:pStyle w:val="26"/>
        <w:numPr>
          <w:ilvl w:val="1"/>
          <w:numId w:val="32"/>
        </w:numPr>
        <w:tabs>
          <w:tab w:val="clear" w:pos="144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Лицензиат в дату, следующую за датой окончания оказания услуги (до 12:00 по московскому времени), обязан уведомить об этом Сублицензиата, передать сканированные копии документов, подтверждающих факт оказания услуги средствами факсимильной/электронной связи по номеру факса/адресу электронной почты, указанному в пункте 12 настоящего Договора. Оригиналы документов, подтверждающих факт оказания услуги (подписанные Лицензиатом акты приемки оказанных услуг и счета–фактуры), должны быть направлены Сублицензиату не позднее 5 (пяти) календарных дней, считая со дня окончания оказания услуги, но в любом случае до 12-го числа месяца, следующего за месяцем окончания оказания услуг.</w:t>
      </w:r>
    </w:p>
    <w:p w:rsidR="001D4F8C" w:rsidRPr="001D4F8C" w:rsidRDefault="001D4F8C" w:rsidP="001D4F8C">
      <w:pPr>
        <w:pStyle w:val="26"/>
        <w:numPr>
          <w:ilvl w:val="1"/>
          <w:numId w:val="32"/>
        </w:numPr>
        <w:tabs>
          <w:tab w:val="clear" w:pos="144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Документы, подтверждающие факт оказания услуги должны быть оформлены на имя Сублицензиата. В случае непредставления необходимых документов Сублицензиат уведомляет об этом Лицензиата. Лицензиат обязан в течение 2 (двух) календарных дней с момента получения данного уведомления Сублицензиата, но не позднее 7-го числа месяца, следующего за месяцем, в котором услуги были оказаны, представить недостающие копии документов Сублицензиату, что не освобождает Лицензиата от ответственности, предусмотренной в пункте 6.6 настоящего   Договора.   В случае наличия ошибок и иных неточностей в указанных копиях документов Сублицензиат уведомляет об этом Лицензиата в течение 2 (двух) календарных дней </w:t>
      </w:r>
      <w:proofErr w:type="gramStart"/>
      <w:r w:rsidRPr="001D4F8C">
        <w:rPr>
          <w:rFonts w:ascii="Times New Roman" w:hAnsi="Times New Roman" w:cs="Times New Roman"/>
          <w:sz w:val="24"/>
          <w:szCs w:val="24"/>
        </w:rPr>
        <w:t>с даты получения</w:t>
      </w:r>
      <w:proofErr w:type="gramEnd"/>
      <w:r w:rsidRPr="001D4F8C">
        <w:rPr>
          <w:rFonts w:ascii="Times New Roman" w:hAnsi="Times New Roman" w:cs="Times New Roman"/>
          <w:sz w:val="24"/>
          <w:szCs w:val="24"/>
        </w:rPr>
        <w:t xml:space="preserve"> от Лицензиата копий документов, подтверждающих факт оказания услуг. В таком уведомлении Сублицензиат должен указать способ устранения ошибок и иных неточностей </w:t>
      </w:r>
      <w:proofErr w:type="gramStart"/>
      <w:r w:rsidRPr="001D4F8C">
        <w:rPr>
          <w:rFonts w:ascii="Times New Roman" w:hAnsi="Times New Roman" w:cs="Times New Roman"/>
          <w:sz w:val="24"/>
          <w:szCs w:val="24"/>
        </w:rPr>
        <w:t>в</w:t>
      </w:r>
      <w:proofErr w:type="gramEnd"/>
      <w:r w:rsidRPr="001D4F8C">
        <w:rPr>
          <w:rFonts w:ascii="Times New Roman" w:hAnsi="Times New Roman" w:cs="Times New Roman"/>
          <w:sz w:val="24"/>
          <w:szCs w:val="24"/>
        </w:rPr>
        <w:t xml:space="preserve"> указанных документов. Лицензиат обязан в течение 2 (двух) календарных дней с момента получения данного уведомления от Сублицензиата устранить ошибки и иные неточности в таких документах и представить копии таких исправленных документов Сублицензиату, что не освобождает Лицензиата от ответственности, предусмотренной пунктом 6.6 настоящего   Договора.</w:t>
      </w:r>
    </w:p>
    <w:p w:rsidR="001D4F8C" w:rsidRPr="001D4F8C" w:rsidRDefault="001D4F8C" w:rsidP="001D4F8C">
      <w:pPr>
        <w:pStyle w:val="26"/>
        <w:numPr>
          <w:ilvl w:val="1"/>
          <w:numId w:val="32"/>
        </w:numPr>
        <w:tabs>
          <w:tab w:val="clear" w:pos="1440"/>
        </w:tabs>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За нарушение Исполнителем сроков исполнения обязательств по предоставлению документов в соответствии пунктами 5.3. , 6.4. , 6.5.  настоящего Договора Заказчик имеет право потребовать от Исполнителя уплаты пени в размере 1/360 ставки рефинансирования ЦБ РФ от суммы неисполненного обязательства (иной суммы, определенной Сторонами Договора) за каждый день просрочки. Стороны договорились, что в случае нарушения Исполнителем сроков исполнения обязательств по предоставлению документов в соответствии с пунктами 5.3. , 6.4. , 6.5.  настоящего Договора для целей расчета пеней, указанных в настоящем пункте, суммой неисполненного Исполнителем обязательства считается сумма, которая должна быть указана в счете-фактуре и/или документах, подтверждающих факт оказания услуг.</w:t>
      </w:r>
    </w:p>
    <w:p w:rsidR="001D4F8C" w:rsidRPr="001D4F8C" w:rsidRDefault="001D4F8C" w:rsidP="001D4F8C">
      <w:pPr>
        <w:pStyle w:val="26"/>
        <w:ind w:left="709"/>
        <w:rPr>
          <w:rFonts w:ascii="Times New Roman" w:hAnsi="Times New Roman" w:cs="Times New Roman"/>
          <w:sz w:val="24"/>
          <w:szCs w:val="24"/>
        </w:rPr>
      </w:pPr>
    </w:p>
    <w:p w:rsidR="001D4F8C" w:rsidRPr="001D4F8C" w:rsidRDefault="001D4F8C" w:rsidP="001D4F8C">
      <w:pPr>
        <w:pStyle w:val="26"/>
        <w:ind w:left="709"/>
        <w:rPr>
          <w:rFonts w:ascii="Times New Roman" w:hAnsi="Times New Roman" w:cs="Times New Roman"/>
          <w:sz w:val="24"/>
          <w:szCs w:val="24"/>
        </w:rPr>
      </w:pPr>
    </w:p>
    <w:p w:rsidR="001D4F8C" w:rsidRPr="001D4F8C" w:rsidRDefault="001D4F8C" w:rsidP="001D4F8C">
      <w:pPr>
        <w:pStyle w:val="26"/>
        <w:jc w:val="center"/>
        <w:rPr>
          <w:rFonts w:ascii="Times New Roman" w:hAnsi="Times New Roman" w:cs="Times New Roman"/>
          <w:b/>
          <w:sz w:val="24"/>
          <w:szCs w:val="24"/>
        </w:rPr>
      </w:pPr>
    </w:p>
    <w:p w:rsidR="001D4F8C" w:rsidRPr="001D4F8C" w:rsidRDefault="001D4F8C" w:rsidP="001D4F8C">
      <w:pPr>
        <w:pStyle w:val="26"/>
        <w:numPr>
          <w:ilvl w:val="0"/>
          <w:numId w:val="32"/>
        </w:numPr>
        <w:autoSpaceDE w:val="0"/>
        <w:autoSpaceDN w:val="0"/>
        <w:spacing w:after="0" w:line="240" w:lineRule="auto"/>
        <w:jc w:val="center"/>
        <w:rPr>
          <w:rFonts w:ascii="Times New Roman" w:hAnsi="Times New Roman" w:cs="Times New Roman"/>
          <w:b/>
          <w:sz w:val="24"/>
          <w:szCs w:val="24"/>
        </w:rPr>
      </w:pPr>
      <w:r w:rsidRPr="001D4F8C">
        <w:rPr>
          <w:rFonts w:ascii="Times New Roman" w:hAnsi="Times New Roman" w:cs="Times New Roman"/>
          <w:b/>
          <w:sz w:val="24"/>
          <w:szCs w:val="24"/>
        </w:rPr>
        <w:lastRenderedPageBreak/>
        <w:t>Ответственность сторон. Действие непреодолимой силы</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В случае просрочки оплаты полученного программного обеспечения по настоящему Договору Сублицензиат несет ответственность в соответствии с действующим законодательством РФ. За каждый день просрочки исполнения денежного обязательства Лицензиат вправе потребовать от Сублицензиата уплатить проценты, определяемые в соответствии со статьей 395 Гражданского кодекса РФ.</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proofErr w:type="gramStart"/>
      <w:r w:rsidRPr="001D4F8C">
        <w:rPr>
          <w:rFonts w:ascii="Times New Roman" w:hAnsi="Times New Roman" w:cs="Times New Roman"/>
          <w:sz w:val="24"/>
          <w:szCs w:val="24"/>
        </w:rPr>
        <w:t>Лицензиат гарантирует, что программное обеспечение (лицензии), права на которые передаются Сублицензиату по настоящему Договору принадлежат Лицензиату на основании Договора № ______ от _________), права передаются правомерно и не обременены правами третьих лиц.</w:t>
      </w:r>
      <w:proofErr w:type="gramEnd"/>
      <w:r w:rsidRPr="001D4F8C">
        <w:rPr>
          <w:rFonts w:ascii="Times New Roman" w:hAnsi="Times New Roman" w:cs="Times New Roman"/>
          <w:sz w:val="24"/>
          <w:szCs w:val="24"/>
        </w:rPr>
        <w:t xml:space="preserve"> В случае предъявления к Сублицензиату претензий, связанных с нарушением Лицензиатом данной гарантии, Лицензиат обязуется самостоятельно урегулировать эти претензии и возместит Сублицензиату расходы, понесенные в связи предъявлением таких претензий третьими лицами не позднее 10 дней с момента получения от Лицензиата соответствующего требования.</w:t>
      </w:r>
    </w:p>
    <w:p w:rsidR="001D4F8C" w:rsidRPr="001D4F8C" w:rsidRDefault="001D4F8C" w:rsidP="001D4F8C">
      <w:pPr>
        <w:pStyle w:val="26"/>
        <w:numPr>
          <w:ilvl w:val="1"/>
          <w:numId w:val="32"/>
        </w:numPr>
        <w:autoSpaceDE w:val="0"/>
        <w:autoSpaceDN w:val="0"/>
        <w:spacing w:after="0" w:line="240" w:lineRule="auto"/>
        <w:ind w:left="0" w:firstLine="709"/>
        <w:jc w:val="both"/>
        <w:rPr>
          <w:rFonts w:ascii="Times New Roman" w:hAnsi="Times New Roman" w:cs="Times New Roman"/>
          <w:sz w:val="24"/>
          <w:szCs w:val="24"/>
        </w:rPr>
      </w:pPr>
      <w:r w:rsidRPr="001D4F8C">
        <w:rPr>
          <w:rFonts w:ascii="Times New Roman" w:hAnsi="Times New Roman" w:cs="Times New Roman"/>
          <w:sz w:val="24"/>
          <w:szCs w:val="24"/>
        </w:rPr>
        <w:t>В случае нарушения Лицензиатом сроков исполнения обязательств по договору, в том числе сроков передачи прав использования и экземпляров программного обеспечения, Лицензиат обязуется уплатить Сублицензиату неустойку в размере 1/300 ключевой ставки Центрального Банка РФ от размера вознаграждения по настоящему Договору за каждый день просрочки, в течение 14 (четырнадцати</w:t>
      </w:r>
      <w:proofErr w:type="gramStart"/>
      <w:r w:rsidRPr="001D4F8C">
        <w:rPr>
          <w:rFonts w:ascii="Times New Roman" w:hAnsi="Times New Roman" w:cs="Times New Roman"/>
          <w:sz w:val="24"/>
          <w:szCs w:val="24"/>
        </w:rPr>
        <w:t xml:space="preserve"> )</w:t>
      </w:r>
      <w:proofErr w:type="gramEnd"/>
      <w:r w:rsidRPr="001D4F8C">
        <w:rPr>
          <w:rFonts w:ascii="Times New Roman" w:hAnsi="Times New Roman" w:cs="Times New Roman"/>
          <w:sz w:val="24"/>
          <w:szCs w:val="24"/>
        </w:rPr>
        <w:t xml:space="preserve"> дней с момента получения соответствующего требования Сублицензиата.</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Стороны не несут ответственность за полное или частичное невыполнение обязательств по  настоящему Договору, если неисполнение обязательств наступило в результате действия непреодолимой силы: явлений природы, таких, как наводнение, землетрясение, пожар; эпидемия, а также в результате военных действий, забастовок, массовых беспорядков, существенных изменений в законодательстве, препятствующих исполнению Договора, а также иных действий и событий, находящихся за пределами воли сторон, которые действуя предусмотрительно, стороны не </w:t>
      </w:r>
      <w:proofErr w:type="gramStart"/>
      <w:r w:rsidRPr="001D4F8C">
        <w:rPr>
          <w:rFonts w:ascii="Times New Roman" w:hAnsi="Times New Roman" w:cs="Times New Roman"/>
          <w:sz w:val="24"/>
          <w:szCs w:val="24"/>
        </w:rPr>
        <w:t>предвидели</w:t>
      </w:r>
      <w:proofErr w:type="gramEnd"/>
      <w:r w:rsidRPr="001D4F8C">
        <w:rPr>
          <w:rFonts w:ascii="Times New Roman" w:hAnsi="Times New Roman" w:cs="Times New Roman"/>
          <w:sz w:val="24"/>
          <w:szCs w:val="24"/>
        </w:rPr>
        <w:t xml:space="preserve"> и предвидеть не могли («форс-мажор»).</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Сторона, которая не может исполнить своих обязательств по Договору по причине обстоятельств, указанных в п. 7.5. освобождается от ответственности, если она незамедлительно известила об этом другую сторону и направила письменное подтверждение действия указанных обстоятельств в адрес другой стороны.</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В случае</w:t>
      </w:r>
      <w:proofErr w:type="gramStart"/>
      <w:r w:rsidRPr="001D4F8C">
        <w:rPr>
          <w:rFonts w:ascii="Times New Roman" w:hAnsi="Times New Roman" w:cs="Times New Roman"/>
          <w:sz w:val="24"/>
          <w:szCs w:val="24"/>
        </w:rPr>
        <w:t>,</w:t>
      </w:r>
      <w:proofErr w:type="gramEnd"/>
      <w:r w:rsidRPr="001D4F8C">
        <w:rPr>
          <w:rFonts w:ascii="Times New Roman" w:hAnsi="Times New Roman" w:cs="Times New Roman"/>
          <w:sz w:val="24"/>
          <w:szCs w:val="24"/>
        </w:rPr>
        <w:t xml:space="preserve"> если обстоятельства непреодолимой силы (п.7.5.) продолжают действовать более 3-х месяцев, Стороны заключают дополнительное соглашение к настоящему Договору, в котором  определяют  необходимость продолжения действия настоящего Договора, а также срок прекращения действия Договора.</w:t>
      </w:r>
    </w:p>
    <w:p w:rsidR="001D4F8C" w:rsidRPr="001D4F8C" w:rsidRDefault="001D4F8C" w:rsidP="001D4F8C">
      <w:pPr>
        <w:pStyle w:val="26"/>
        <w:jc w:val="center"/>
        <w:rPr>
          <w:rFonts w:ascii="Times New Roman" w:hAnsi="Times New Roman" w:cs="Times New Roman"/>
          <w:b/>
          <w:sz w:val="24"/>
          <w:szCs w:val="24"/>
        </w:rPr>
      </w:pPr>
    </w:p>
    <w:p w:rsidR="001D4F8C" w:rsidRDefault="001D4F8C" w:rsidP="001D4F8C">
      <w:pPr>
        <w:pStyle w:val="26"/>
        <w:numPr>
          <w:ilvl w:val="0"/>
          <w:numId w:val="32"/>
        </w:numPr>
        <w:autoSpaceDE w:val="0"/>
        <w:autoSpaceDN w:val="0"/>
        <w:spacing w:after="0" w:line="240" w:lineRule="auto"/>
        <w:jc w:val="center"/>
        <w:rPr>
          <w:rFonts w:ascii="Times New Roman" w:hAnsi="Times New Roman" w:cs="Times New Roman"/>
          <w:b/>
          <w:sz w:val="24"/>
          <w:szCs w:val="24"/>
        </w:rPr>
      </w:pPr>
      <w:r w:rsidRPr="001D4F8C">
        <w:rPr>
          <w:rFonts w:ascii="Times New Roman" w:hAnsi="Times New Roman" w:cs="Times New Roman"/>
          <w:b/>
          <w:sz w:val="24"/>
          <w:szCs w:val="24"/>
        </w:rPr>
        <w:t>Прочие условия</w:t>
      </w:r>
    </w:p>
    <w:p w:rsidR="001D4F8C" w:rsidRPr="001D4F8C" w:rsidRDefault="001D4F8C" w:rsidP="001D4F8C">
      <w:pPr>
        <w:pStyle w:val="26"/>
        <w:autoSpaceDE w:val="0"/>
        <w:autoSpaceDN w:val="0"/>
        <w:spacing w:after="0" w:line="240" w:lineRule="auto"/>
        <w:jc w:val="center"/>
        <w:rPr>
          <w:rFonts w:ascii="Times New Roman" w:hAnsi="Times New Roman" w:cs="Times New Roman"/>
          <w:b/>
          <w:sz w:val="24"/>
          <w:szCs w:val="24"/>
        </w:rPr>
      </w:pP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Права на использование программного обеспечения либо его новых версий, переданные по настоящему Договору, не могут передаваться  Сублицензиатом полностью или частично другим лицам, кроме случаев, предусмотренных настоящим </w:t>
      </w:r>
      <w:proofErr w:type="spellStart"/>
      <w:r w:rsidRPr="001D4F8C">
        <w:rPr>
          <w:rFonts w:ascii="Times New Roman" w:hAnsi="Times New Roman" w:cs="Times New Roman"/>
          <w:sz w:val="24"/>
          <w:szCs w:val="24"/>
        </w:rPr>
        <w:t>Сублицензионным</w:t>
      </w:r>
      <w:proofErr w:type="spellEnd"/>
      <w:r w:rsidRPr="001D4F8C">
        <w:rPr>
          <w:rFonts w:ascii="Times New Roman" w:hAnsi="Times New Roman" w:cs="Times New Roman"/>
          <w:sz w:val="24"/>
          <w:szCs w:val="24"/>
        </w:rPr>
        <w:t xml:space="preserve"> Договором.</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Ни Сублицензиат, ни пользователи программного обеспечения не вправе без предварительного письменного согласования Лицензиата распространять экземпляры программного обеспечения  или его версии любым способом, передавать его третьим лицам, за исключением случаев, предусмотренных настоящим Договором, вносить изменения в программное обеспечение, переделывать программное обеспечение.</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lastRenderedPageBreak/>
        <w:t>Все изменения и дополнения к настоящему Договору считаются действительными, если они оформлены в письменном виде и подписаны обеими Сторонами.</w:t>
      </w:r>
    </w:p>
    <w:p w:rsidR="001D4F8C" w:rsidRPr="001D4F8C" w:rsidRDefault="001D4F8C" w:rsidP="001D4F8C">
      <w:pPr>
        <w:pStyle w:val="26"/>
        <w:numPr>
          <w:ilvl w:val="1"/>
          <w:numId w:val="32"/>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Условия настоящего Договора конфиденциальны и не подлежат разглашению. Если иное не будет установлено соглашением Сторон, конфиденциальными являются также все получаемые Сторонами друг от друга в процессе исполнения Договора сведения, за исключением тех, которые без участия Сторон были или будут опубликованы или распространены в официальных источниках, либо иным образом стали/станут публично известны. При этом ни одна из Сторон не несет ответственности за действия, связанные с представлением конфиденциальных сведений в суд или иной компетентный государственный орган на основании их официального запроса.</w:t>
      </w:r>
    </w:p>
    <w:p w:rsidR="001D4F8C" w:rsidRPr="001D4F8C" w:rsidRDefault="001D4F8C" w:rsidP="001D4F8C">
      <w:pPr>
        <w:pStyle w:val="26"/>
        <w:rPr>
          <w:rFonts w:ascii="Times New Roman" w:hAnsi="Times New Roman" w:cs="Times New Roman"/>
          <w:b/>
          <w:sz w:val="24"/>
          <w:szCs w:val="24"/>
        </w:rPr>
      </w:pPr>
    </w:p>
    <w:p w:rsidR="001D4F8C" w:rsidRDefault="001D4F8C" w:rsidP="001D4F8C">
      <w:pPr>
        <w:pStyle w:val="26"/>
        <w:numPr>
          <w:ilvl w:val="0"/>
          <w:numId w:val="32"/>
        </w:numPr>
        <w:autoSpaceDE w:val="0"/>
        <w:autoSpaceDN w:val="0"/>
        <w:spacing w:after="0" w:line="240" w:lineRule="auto"/>
        <w:jc w:val="center"/>
        <w:rPr>
          <w:rFonts w:ascii="Times New Roman" w:hAnsi="Times New Roman" w:cs="Times New Roman"/>
          <w:b/>
          <w:sz w:val="24"/>
          <w:szCs w:val="24"/>
        </w:rPr>
      </w:pPr>
      <w:r w:rsidRPr="001D4F8C">
        <w:rPr>
          <w:rFonts w:ascii="Times New Roman" w:hAnsi="Times New Roman" w:cs="Times New Roman"/>
          <w:b/>
          <w:sz w:val="24"/>
          <w:szCs w:val="24"/>
        </w:rPr>
        <w:t xml:space="preserve">Срок предоставления прав и действия </w:t>
      </w:r>
      <w:proofErr w:type="spellStart"/>
      <w:r w:rsidRPr="001D4F8C">
        <w:rPr>
          <w:rFonts w:ascii="Times New Roman" w:hAnsi="Times New Roman" w:cs="Times New Roman"/>
          <w:b/>
          <w:sz w:val="24"/>
          <w:szCs w:val="24"/>
        </w:rPr>
        <w:t>Сублицензионного</w:t>
      </w:r>
      <w:proofErr w:type="spellEnd"/>
      <w:r w:rsidRPr="001D4F8C">
        <w:rPr>
          <w:rFonts w:ascii="Times New Roman" w:hAnsi="Times New Roman" w:cs="Times New Roman"/>
          <w:b/>
          <w:sz w:val="24"/>
          <w:szCs w:val="24"/>
        </w:rPr>
        <w:t xml:space="preserve"> Договора</w:t>
      </w:r>
    </w:p>
    <w:p w:rsidR="001D4F8C" w:rsidRPr="001D4F8C" w:rsidRDefault="001D4F8C" w:rsidP="001D4F8C">
      <w:pPr>
        <w:pStyle w:val="26"/>
        <w:autoSpaceDE w:val="0"/>
        <w:autoSpaceDN w:val="0"/>
        <w:spacing w:after="0" w:line="240" w:lineRule="auto"/>
        <w:jc w:val="center"/>
        <w:rPr>
          <w:rFonts w:ascii="Times New Roman" w:hAnsi="Times New Roman" w:cs="Times New Roman"/>
          <w:b/>
          <w:sz w:val="24"/>
          <w:szCs w:val="24"/>
        </w:rPr>
      </w:pPr>
    </w:p>
    <w:p w:rsidR="001D4F8C" w:rsidRPr="001D4F8C" w:rsidRDefault="001D4F8C" w:rsidP="001D4F8C">
      <w:pPr>
        <w:pStyle w:val="26"/>
        <w:numPr>
          <w:ilvl w:val="1"/>
          <w:numId w:val="31"/>
        </w:numPr>
        <w:tabs>
          <w:tab w:val="clear" w:pos="360"/>
          <w:tab w:val="num" w:pos="1440"/>
        </w:tabs>
        <w:autoSpaceDE w:val="0"/>
        <w:autoSpaceDN w:val="0"/>
        <w:spacing w:after="0" w:line="240" w:lineRule="auto"/>
        <w:ind w:left="0" w:firstLine="720"/>
        <w:jc w:val="both"/>
        <w:rPr>
          <w:rFonts w:ascii="Times New Roman" w:hAnsi="Times New Roman" w:cs="Times New Roman"/>
          <w:b/>
          <w:sz w:val="24"/>
          <w:szCs w:val="24"/>
        </w:rPr>
      </w:pPr>
      <w:r w:rsidRPr="001D4F8C">
        <w:rPr>
          <w:rFonts w:ascii="Times New Roman" w:hAnsi="Times New Roman" w:cs="Times New Roman"/>
          <w:sz w:val="24"/>
          <w:szCs w:val="24"/>
        </w:rPr>
        <w:t>Настоящий Договор вступает в силу с даты его подписания Сторонами и действует в течени</w:t>
      </w:r>
      <w:proofErr w:type="gramStart"/>
      <w:r w:rsidRPr="001D4F8C">
        <w:rPr>
          <w:rFonts w:ascii="Times New Roman" w:hAnsi="Times New Roman" w:cs="Times New Roman"/>
          <w:sz w:val="24"/>
          <w:szCs w:val="24"/>
        </w:rPr>
        <w:t>и</w:t>
      </w:r>
      <w:proofErr w:type="gramEnd"/>
      <w:r w:rsidRPr="001D4F8C">
        <w:rPr>
          <w:rFonts w:ascii="Times New Roman" w:hAnsi="Times New Roman" w:cs="Times New Roman"/>
          <w:sz w:val="24"/>
          <w:szCs w:val="24"/>
        </w:rPr>
        <w:t xml:space="preserve"> всего срока действия Лицензии.</w:t>
      </w:r>
    </w:p>
    <w:p w:rsidR="001D4F8C" w:rsidRPr="001D4F8C" w:rsidRDefault="001D4F8C" w:rsidP="001D4F8C">
      <w:pPr>
        <w:pStyle w:val="26"/>
        <w:numPr>
          <w:ilvl w:val="1"/>
          <w:numId w:val="31"/>
        </w:numPr>
        <w:autoSpaceDE w:val="0"/>
        <w:autoSpaceDN w:val="0"/>
        <w:spacing w:after="0" w:line="240" w:lineRule="auto"/>
        <w:ind w:left="0" w:firstLine="720"/>
        <w:jc w:val="both"/>
        <w:rPr>
          <w:rFonts w:ascii="Times New Roman" w:hAnsi="Times New Roman" w:cs="Times New Roman"/>
          <w:sz w:val="24"/>
          <w:szCs w:val="24"/>
        </w:rPr>
      </w:pPr>
      <w:proofErr w:type="spellStart"/>
      <w:r w:rsidRPr="001D4F8C">
        <w:rPr>
          <w:rFonts w:ascii="Times New Roman" w:hAnsi="Times New Roman" w:cs="Times New Roman"/>
          <w:sz w:val="24"/>
          <w:szCs w:val="24"/>
        </w:rPr>
        <w:t>Сублицензионный</w:t>
      </w:r>
      <w:proofErr w:type="spellEnd"/>
      <w:r w:rsidRPr="001D4F8C">
        <w:rPr>
          <w:rFonts w:ascii="Times New Roman" w:hAnsi="Times New Roman" w:cs="Times New Roman"/>
          <w:sz w:val="24"/>
          <w:szCs w:val="24"/>
        </w:rPr>
        <w:t xml:space="preserve"> Договор может быть расторгнут в любое время по соглашению сторон,  либо в одностороннем порядке любой из сторон, при условии письменного уведомления  второй стороны о расторжении Договора не позднее, чем за 14 (четырнадцать</w:t>
      </w:r>
      <w:proofErr w:type="gramStart"/>
      <w:r w:rsidRPr="001D4F8C">
        <w:rPr>
          <w:rFonts w:ascii="Times New Roman" w:hAnsi="Times New Roman" w:cs="Times New Roman"/>
          <w:sz w:val="24"/>
          <w:szCs w:val="24"/>
        </w:rPr>
        <w:t xml:space="preserve"> )</w:t>
      </w:r>
      <w:proofErr w:type="gramEnd"/>
      <w:r w:rsidRPr="001D4F8C">
        <w:rPr>
          <w:rFonts w:ascii="Times New Roman" w:hAnsi="Times New Roman" w:cs="Times New Roman"/>
          <w:sz w:val="24"/>
          <w:szCs w:val="24"/>
        </w:rPr>
        <w:t xml:space="preserve"> дней до предполагаемой даты его расторжения.</w:t>
      </w:r>
    </w:p>
    <w:p w:rsidR="001D4F8C" w:rsidRPr="001D4F8C" w:rsidRDefault="001D4F8C" w:rsidP="001D4F8C">
      <w:pPr>
        <w:pStyle w:val="26"/>
        <w:numPr>
          <w:ilvl w:val="0"/>
          <w:numId w:val="31"/>
        </w:numPr>
        <w:autoSpaceDE w:val="0"/>
        <w:autoSpaceDN w:val="0"/>
        <w:spacing w:after="0" w:line="240" w:lineRule="auto"/>
        <w:ind w:left="0" w:firstLine="0"/>
        <w:jc w:val="center"/>
        <w:rPr>
          <w:rFonts w:ascii="Times New Roman" w:hAnsi="Times New Roman" w:cs="Times New Roman"/>
          <w:b/>
          <w:sz w:val="24"/>
          <w:szCs w:val="24"/>
        </w:rPr>
      </w:pPr>
      <w:r w:rsidRPr="001D4F8C">
        <w:rPr>
          <w:rFonts w:ascii="Times New Roman" w:hAnsi="Times New Roman" w:cs="Times New Roman"/>
          <w:b/>
          <w:sz w:val="24"/>
          <w:szCs w:val="24"/>
        </w:rPr>
        <w:t>Разрешение споров</w:t>
      </w:r>
    </w:p>
    <w:p w:rsidR="001D4F8C" w:rsidRPr="001D4F8C" w:rsidRDefault="001D4F8C" w:rsidP="001D4F8C">
      <w:pPr>
        <w:pStyle w:val="26"/>
        <w:numPr>
          <w:ilvl w:val="1"/>
          <w:numId w:val="31"/>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 xml:space="preserve">Стороны будут стремиться урегулировать все спорные вопросы, связанные с исполнением настоящего Договора, путем переговоров. </w:t>
      </w:r>
      <w:proofErr w:type="gramStart"/>
      <w:r w:rsidRPr="001D4F8C">
        <w:rPr>
          <w:rFonts w:ascii="Times New Roman" w:hAnsi="Times New Roman" w:cs="Times New Roman"/>
          <w:sz w:val="24"/>
          <w:szCs w:val="24"/>
        </w:rPr>
        <w:t>В случае если в результате переговоров Стороны не  пришли к соглашению по спорному вопросу,  спор по инициативе любой из сторон  может быть передан на разрешение в Арбитражный суд Тамбовской области с соблюдением претензионного порядка урегулирования спора, при этом претензии должны рассматриваться Сторонами в течение 14 (четырнадцати) дней с даты их получения.</w:t>
      </w:r>
      <w:proofErr w:type="gramEnd"/>
    </w:p>
    <w:p w:rsidR="001D4F8C" w:rsidRPr="001D4F8C" w:rsidRDefault="001D4F8C" w:rsidP="001D4F8C">
      <w:pPr>
        <w:pStyle w:val="26"/>
        <w:numPr>
          <w:ilvl w:val="1"/>
          <w:numId w:val="31"/>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Во всем ином, не предусмотренным настоящим Договором, Стороны руководствуются действующим законодательством РФ.</w:t>
      </w:r>
    </w:p>
    <w:p w:rsidR="001D4F8C" w:rsidRPr="001D4F8C" w:rsidRDefault="001D4F8C" w:rsidP="001D4F8C">
      <w:pPr>
        <w:pStyle w:val="26"/>
        <w:numPr>
          <w:ilvl w:val="1"/>
          <w:numId w:val="31"/>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Настоящий Договор составлен в двух подлинных экземплярах, имеющих одинаковую юридическую силу, по одному для каждой стороны.</w:t>
      </w:r>
    </w:p>
    <w:p w:rsidR="001D4F8C" w:rsidRPr="001D4F8C" w:rsidRDefault="001D4F8C" w:rsidP="001D4F8C">
      <w:pPr>
        <w:pStyle w:val="26"/>
        <w:numPr>
          <w:ilvl w:val="1"/>
          <w:numId w:val="31"/>
        </w:numPr>
        <w:autoSpaceDE w:val="0"/>
        <w:autoSpaceDN w:val="0"/>
        <w:spacing w:after="0" w:line="240" w:lineRule="auto"/>
        <w:ind w:left="0" w:firstLine="720"/>
        <w:jc w:val="both"/>
        <w:rPr>
          <w:rFonts w:ascii="Times New Roman" w:hAnsi="Times New Roman" w:cs="Times New Roman"/>
          <w:sz w:val="24"/>
          <w:szCs w:val="24"/>
        </w:rPr>
      </w:pPr>
      <w:r w:rsidRPr="001D4F8C">
        <w:rPr>
          <w:rFonts w:ascii="Times New Roman" w:hAnsi="Times New Roman" w:cs="Times New Roman"/>
          <w:sz w:val="24"/>
          <w:szCs w:val="24"/>
        </w:rPr>
        <w:t>Приложения к настоящему Договору:</w:t>
      </w:r>
    </w:p>
    <w:p w:rsidR="001D4F8C" w:rsidRPr="001D4F8C" w:rsidRDefault="001D4F8C" w:rsidP="001D4F8C">
      <w:pPr>
        <w:pStyle w:val="26"/>
        <w:rPr>
          <w:rFonts w:ascii="Times New Roman" w:hAnsi="Times New Roman" w:cs="Times New Roman"/>
          <w:sz w:val="24"/>
          <w:szCs w:val="24"/>
        </w:rPr>
      </w:pPr>
      <w:r w:rsidRPr="001D4F8C">
        <w:rPr>
          <w:rFonts w:ascii="Times New Roman" w:hAnsi="Times New Roman" w:cs="Times New Roman"/>
          <w:sz w:val="24"/>
          <w:szCs w:val="24"/>
        </w:rPr>
        <w:t>- Приложение № 1 – Спецификация лицензионного программного обеспечения;</w:t>
      </w:r>
    </w:p>
    <w:p w:rsidR="001D4F8C" w:rsidRPr="001D4F8C" w:rsidRDefault="001D4F8C" w:rsidP="001D4F8C">
      <w:pPr>
        <w:pStyle w:val="26"/>
        <w:numPr>
          <w:ilvl w:val="0"/>
          <w:numId w:val="31"/>
        </w:numPr>
        <w:autoSpaceDE w:val="0"/>
        <w:autoSpaceDN w:val="0"/>
        <w:spacing w:after="0" w:line="240" w:lineRule="auto"/>
        <w:jc w:val="center"/>
        <w:rPr>
          <w:rFonts w:ascii="Times New Roman" w:hAnsi="Times New Roman" w:cs="Times New Roman"/>
          <w:sz w:val="24"/>
          <w:szCs w:val="24"/>
        </w:rPr>
      </w:pPr>
      <w:r w:rsidRPr="001D4F8C">
        <w:rPr>
          <w:rFonts w:ascii="Times New Roman" w:hAnsi="Times New Roman" w:cs="Times New Roman"/>
          <w:b/>
          <w:sz w:val="24"/>
          <w:szCs w:val="24"/>
        </w:rPr>
        <w:t>Антикоррупционная оговорка</w:t>
      </w:r>
    </w:p>
    <w:p w:rsidR="001D4F8C" w:rsidRPr="001D4F8C" w:rsidRDefault="001D4F8C" w:rsidP="001D4F8C">
      <w:pPr>
        <w:pStyle w:val="26"/>
        <w:autoSpaceDE w:val="0"/>
        <w:autoSpaceDN w:val="0"/>
        <w:spacing w:after="0" w:line="240" w:lineRule="auto"/>
        <w:jc w:val="center"/>
        <w:rPr>
          <w:rFonts w:ascii="Times New Roman" w:hAnsi="Times New Roman" w:cs="Times New Roman"/>
          <w:sz w:val="24"/>
          <w:szCs w:val="24"/>
        </w:rPr>
      </w:pPr>
    </w:p>
    <w:p w:rsidR="001D4F8C" w:rsidRPr="001D4F8C" w:rsidRDefault="001D4F8C" w:rsidP="001D4F8C">
      <w:pPr>
        <w:ind w:firstLine="709"/>
        <w:jc w:val="both"/>
        <w:rPr>
          <w:rFonts w:ascii="Times New Roman" w:hAnsi="Times New Roman" w:cs="Times New Roman"/>
          <w:sz w:val="24"/>
          <w:szCs w:val="24"/>
        </w:rPr>
      </w:pPr>
      <w:proofErr w:type="gramStart"/>
      <w:r w:rsidRPr="001D4F8C">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D4F8C" w:rsidRPr="001D4F8C" w:rsidRDefault="001D4F8C" w:rsidP="001D4F8C">
      <w:pPr>
        <w:ind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1D4F8C">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1D4F8C">
        <w:rPr>
          <w:rFonts w:ascii="Times New Roman" w:hAnsi="Times New Roman" w:cs="Times New Roman"/>
          <w:sz w:val="24"/>
          <w:szCs w:val="24"/>
        </w:rPr>
        <w:lastRenderedPageBreak/>
        <w:t>может произойти нарушение каких-либо положений настоящей Статьи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D4F8C">
        <w:rPr>
          <w:rFonts w:ascii="Times New Roman" w:hAnsi="Times New Roman" w:cs="Times New Roman"/>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D4F8C">
        <w:rPr>
          <w:rFonts w:ascii="Times New Roman" w:hAnsi="Times New Roman" w:cs="Times New Roman"/>
          <w:sz w:val="24"/>
          <w:szCs w:val="24"/>
        </w:rPr>
        <w:t>с даты направления</w:t>
      </w:r>
      <w:proofErr w:type="gramEnd"/>
      <w:r w:rsidRPr="001D4F8C">
        <w:rPr>
          <w:rFonts w:ascii="Times New Roman" w:hAnsi="Times New Roman" w:cs="Times New Roman"/>
          <w:sz w:val="24"/>
          <w:szCs w:val="24"/>
        </w:rPr>
        <w:t xml:space="preserve"> письменного уведомления.</w:t>
      </w:r>
    </w:p>
    <w:p w:rsidR="001D4F8C" w:rsidRPr="001D4F8C" w:rsidRDefault="001D4F8C" w:rsidP="001D4F8C">
      <w:pPr>
        <w:ind w:firstLine="709"/>
        <w:jc w:val="both"/>
        <w:rPr>
          <w:rFonts w:ascii="Times New Roman" w:hAnsi="Times New Roman" w:cs="Times New Roman"/>
          <w:sz w:val="24"/>
          <w:szCs w:val="24"/>
        </w:rPr>
      </w:pPr>
      <w:r w:rsidRPr="001D4F8C">
        <w:rPr>
          <w:rFonts w:ascii="Times New Roman" w:hAnsi="Times New Roman" w:cs="Times New Roman"/>
          <w:sz w:val="24"/>
          <w:szCs w:val="24"/>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в одностороннем порядке отказаться от исполнения настоящего Договора, направив письменное уведомление о расторжении. Сторона, по чьей инициативе </w:t>
      </w:r>
      <w:proofErr w:type="gramStart"/>
      <w:r w:rsidRPr="001D4F8C">
        <w:rPr>
          <w:rFonts w:ascii="Times New Roman" w:hAnsi="Times New Roman" w:cs="Times New Roman"/>
          <w:sz w:val="24"/>
          <w:szCs w:val="24"/>
        </w:rPr>
        <w:t>был</w:t>
      </w:r>
      <w:proofErr w:type="gramEnd"/>
      <w:r w:rsidRPr="001D4F8C">
        <w:rPr>
          <w:rFonts w:ascii="Times New Roman" w:hAnsi="Times New Roman" w:cs="Times New Roman"/>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8E6E87" w:rsidRPr="001D4F8C" w:rsidRDefault="001D4F8C" w:rsidP="001D4F8C">
      <w:pPr>
        <w:pStyle w:val="a1"/>
        <w:shd w:val="clear" w:color="auto" w:fill="FFFFFF"/>
        <w:tabs>
          <w:tab w:val="left" w:pos="1536"/>
        </w:tabs>
        <w:spacing w:after="0" w:line="240" w:lineRule="auto"/>
        <w:ind w:left="360"/>
        <w:jc w:val="both"/>
        <w:rPr>
          <w:rFonts w:ascii="Times New Roman" w:hAnsi="Times New Roman"/>
          <w:b/>
          <w:sz w:val="24"/>
          <w:szCs w:val="24"/>
        </w:rPr>
      </w:pPr>
      <w:r w:rsidRPr="001D4F8C">
        <w:rPr>
          <w:rFonts w:ascii="Times New Roman" w:hAnsi="Times New Roman"/>
          <w:b/>
          <w:sz w:val="24"/>
          <w:szCs w:val="24"/>
        </w:rPr>
        <w:br/>
      </w:r>
      <w:r>
        <w:rPr>
          <w:rFonts w:ascii="Times New Roman" w:hAnsi="Times New Roman"/>
          <w:b/>
          <w:sz w:val="24"/>
          <w:szCs w:val="24"/>
        </w:rPr>
        <w:t xml:space="preserve">12. </w:t>
      </w:r>
      <w:r w:rsidR="008E6E87" w:rsidRPr="001D4F8C">
        <w:rPr>
          <w:rFonts w:ascii="Times New Roman" w:hAnsi="Times New Roman"/>
          <w:b/>
          <w:sz w:val="24"/>
          <w:szCs w:val="24"/>
        </w:rPr>
        <w:t>Приложени</w:t>
      </w:r>
      <w:r>
        <w:rPr>
          <w:rFonts w:ascii="Times New Roman" w:hAnsi="Times New Roman"/>
          <w:b/>
          <w:sz w:val="24"/>
          <w:szCs w:val="24"/>
        </w:rPr>
        <w:t>я</w:t>
      </w:r>
      <w:r w:rsidR="008E6E87" w:rsidRPr="001D4F8C">
        <w:rPr>
          <w:rFonts w:ascii="Times New Roman" w:hAnsi="Times New Roman"/>
          <w:b/>
          <w:sz w:val="24"/>
          <w:szCs w:val="24"/>
        </w:rPr>
        <w:t>:</w:t>
      </w:r>
    </w:p>
    <w:p w:rsidR="008E6E87" w:rsidRDefault="008E6E87" w:rsidP="008E6E87">
      <w:pPr>
        <w:pStyle w:val="a1"/>
        <w:shd w:val="clear" w:color="auto" w:fill="FFFFFF"/>
        <w:tabs>
          <w:tab w:val="left" w:pos="1536"/>
        </w:tabs>
        <w:spacing w:after="0" w:line="240" w:lineRule="auto"/>
        <w:ind w:left="567"/>
        <w:jc w:val="both"/>
        <w:rPr>
          <w:rFonts w:ascii="Times New Roman" w:hAnsi="Times New Roman"/>
          <w:sz w:val="24"/>
          <w:szCs w:val="24"/>
        </w:rPr>
      </w:pPr>
      <w:r w:rsidRPr="001D4F8C">
        <w:rPr>
          <w:rFonts w:ascii="Times New Roman" w:hAnsi="Times New Roman"/>
          <w:sz w:val="24"/>
          <w:szCs w:val="24"/>
        </w:rPr>
        <w:t xml:space="preserve">Приложение № 1 – </w:t>
      </w:r>
      <w:r w:rsidR="001D4F8C">
        <w:rPr>
          <w:rFonts w:ascii="Times New Roman" w:hAnsi="Times New Roman"/>
          <w:sz w:val="24"/>
          <w:szCs w:val="24"/>
        </w:rPr>
        <w:t>Т</w:t>
      </w:r>
      <w:r w:rsidRPr="001D4F8C">
        <w:rPr>
          <w:rFonts w:ascii="Times New Roman" w:hAnsi="Times New Roman"/>
          <w:sz w:val="24"/>
          <w:szCs w:val="24"/>
        </w:rPr>
        <w:t>ехническое задание</w:t>
      </w:r>
    </w:p>
    <w:p w:rsidR="001D4F8C" w:rsidRDefault="001D4F8C" w:rsidP="001D4F8C">
      <w:pPr>
        <w:widowControl w:val="0"/>
        <w:autoSpaceDE w:val="0"/>
        <w:autoSpaceDN w:val="0"/>
        <w:adjustRightInd w:val="0"/>
        <w:rPr>
          <w:b/>
        </w:rPr>
      </w:pPr>
      <w:r>
        <w:rPr>
          <w:rFonts w:ascii="Times New Roman" w:hAnsi="Times New Roman"/>
          <w:sz w:val="24"/>
          <w:szCs w:val="24"/>
        </w:rPr>
        <w:t xml:space="preserve">          Приложение №2 -</w:t>
      </w:r>
      <w:r w:rsidRPr="001D4F8C">
        <w:rPr>
          <w:b/>
        </w:rPr>
        <w:t xml:space="preserve"> </w:t>
      </w:r>
      <w:r w:rsidRPr="001D4F8C">
        <w:rPr>
          <w:rFonts w:ascii="Times New Roman" w:hAnsi="Times New Roman" w:cs="Times New Roman"/>
          <w:sz w:val="24"/>
          <w:szCs w:val="24"/>
        </w:rPr>
        <w:t>Спецификация лицензионного программного обеспечения</w:t>
      </w:r>
    </w:p>
    <w:p w:rsidR="001D4F8C" w:rsidRPr="001D4F8C" w:rsidRDefault="001D4F8C" w:rsidP="008E6E87">
      <w:pPr>
        <w:pStyle w:val="a1"/>
        <w:shd w:val="clear" w:color="auto" w:fill="FFFFFF"/>
        <w:tabs>
          <w:tab w:val="left" w:pos="1536"/>
        </w:tabs>
        <w:spacing w:after="0" w:line="240" w:lineRule="auto"/>
        <w:ind w:left="567"/>
        <w:jc w:val="both"/>
        <w:rPr>
          <w:rFonts w:ascii="Times New Roman" w:hAnsi="Times New Roman"/>
          <w:sz w:val="24"/>
          <w:szCs w:val="24"/>
        </w:rPr>
      </w:pPr>
    </w:p>
    <w:p w:rsidR="00E72B20" w:rsidRPr="001D4F8C" w:rsidRDefault="00E72B20" w:rsidP="000F7C6B">
      <w:pPr>
        <w:spacing w:after="0" w:line="240" w:lineRule="auto"/>
        <w:ind w:firstLine="540"/>
        <w:jc w:val="both"/>
        <w:rPr>
          <w:rFonts w:ascii="Times New Roman" w:hAnsi="Times New Roman" w:cs="Times New Roman"/>
          <w:sz w:val="24"/>
          <w:szCs w:val="24"/>
        </w:rPr>
      </w:pPr>
    </w:p>
    <w:p w:rsidR="00BF1FAD" w:rsidRPr="001D4F8C"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1D4F8C">
        <w:rPr>
          <w:rFonts w:ascii="Times New Roman" w:hAnsi="Times New Roman"/>
          <w:b/>
          <w:spacing w:val="-1"/>
          <w:sz w:val="24"/>
          <w:szCs w:val="24"/>
        </w:rPr>
        <w:t>1</w:t>
      </w:r>
      <w:r w:rsidR="001D4F8C">
        <w:rPr>
          <w:rFonts w:ascii="Times New Roman" w:hAnsi="Times New Roman"/>
          <w:b/>
          <w:spacing w:val="-1"/>
          <w:sz w:val="24"/>
          <w:szCs w:val="24"/>
        </w:rPr>
        <w:t>3</w:t>
      </w:r>
      <w:r w:rsidR="00E72B20" w:rsidRPr="001D4F8C">
        <w:rPr>
          <w:rFonts w:ascii="Times New Roman" w:hAnsi="Times New Roman"/>
          <w:b/>
          <w:spacing w:val="-1"/>
          <w:sz w:val="24"/>
          <w:szCs w:val="24"/>
        </w:rPr>
        <w:t>.АДРЕСА И РЕКВИЗИТЫ СТОРОН</w:t>
      </w:r>
    </w:p>
    <w:p w:rsidR="00C32830" w:rsidRPr="001D4F8C"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1D4F8C" w:rsidTr="000951C1">
        <w:tc>
          <w:tcPr>
            <w:tcW w:w="3777" w:type="dxa"/>
            <w:shd w:val="clear" w:color="auto" w:fill="FFFFFF"/>
            <w:tcMar>
              <w:top w:w="0" w:type="dxa"/>
              <w:left w:w="108" w:type="dxa"/>
              <w:bottom w:w="0" w:type="dxa"/>
              <w:right w:w="108" w:type="dxa"/>
            </w:tcMar>
          </w:tcPr>
          <w:p w:rsidR="00BF1FAD" w:rsidRPr="001D4F8C" w:rsidRDefault="001D4F8C" w:rsidP="000F7C6B">
            <w:pPr>
              <w:pStyle w:val="a1"/>
              <w:spacing w:after="0" w:line="240" w:lineRule="auto"/>
              <w:jc w:val="both"/>
              <w:rPr>
                <w:rFonts w:ascii="Times New Roman" w:hAnsi="Times New Roman"/>
                <w:b/>
                <w:sz w:val="24"/>
                <w:szCs w:val="24"/>
              </w:rPr>
            </w:pPr>
            <w:r w:rsidRPr="001D4F8C">
              <w:rPr>
                <w:rFonts w:ascii="Times New Roman" w:hAnsi="Times New Roman"/>
                <w:b/>
                <w:sz w:val="24"/>
                <w:szCs w:val="24"/>
              </w:rPr>
              <w:t>Сублицензиат</w:t>
            </w:r>
            <w:r w:rsidR="00822962" w:rsidRPr="001D4F8C">
              <w:rPr>
                <w:rFonts w:ascii="Times New Roman" w:hAnsi="Times New Roman"/>
                <w:b/>
                <w:sz w:val="24"/>
                <w:szCs w:val="24"/>
              </w:rPr>
              <w:t>:</w:t>
            </w:r>
          </w:p>
          <w:p w:rsidR="00C32830" w:rsidRPr="001D4F8C" w:rsidRDefault="00C32830" w:rsidP="000F7C6B">
            <w:pPr>
              <w:tabs>
                <w:tab w:val="num" w:pos="567"/>
              </w:tabs>
              <w:spacing w:after="0" w:line="240" w:lineRule="auto"/>
              <w:rPr>
                <w:rFonts w:ascii="Times New Roman" w:hAnsi="Times New Roman" w:cs="Times New Roman"/>
                <w:b/>
                <w:sz w:val="24"/>
                <w:szCs w:val="24"/>
              </w:rPr>
            </w:pPr>
          </w:p>
          <w:p w:rsidR="00AF1E84" w:rsidRPr="001D4F8C" w:rsidRDefault="00AF1E84" w:rsidP="000F7C6B">
            <w:pPr>
              <w:tabs>
                <w:tab w:val="num" w:pos="567"/>
              </w:tabs>
              <w:spacing w:after="0" w:line="240" w:lineRule="auto"/>
              <w:rPr>
                <w:rFonts w:ascii="Times New Roman" w:hAnsi="Times New Roman" w:cs="Times New Roman"/>
                <w:b/>
                <w:sz w:val="24"/>
                <w:szCs w:val="24"/>
              </w:rPr>
            </w:pPr>
            <w:r w:rsidRPr="001D4F8C">
              <w:rPr>
                <w:rFonts w:ascii="Times New Roman" w:hAnsi="Times New Roman" w:cs="Times New Roman"/>
                <w:b/>
                <w:sz w:val="24"/>
                <w:szCs w:val="24"/>
              </w:rPr>
              <w:t>АО «</w:t>
            </w:r>
            <w:proofErr w:type="spellStart"/>
            <w:r w:rsidRPr="001D4F8C">
              <w:rPr>
                <w:rFonts w:ascii="Times New Roman" w:hAnsi="Times New Roman" w:cs="Times New Roman"/>
                <w:b/>
                <w:sz w:val="24"/>
                <w:szCs w:val="24"/>
              </w:rPr>
              <w:t>Выборгтеплоэнерго</w:t>
            </w:r>
            <w:proofErr w:type="spellEnd"/>
            <w:r w:rsidRPr="001D4F8C">
              <w:rPr>
                <w:rFonts w:ascii="Times New Roman" w:hAnsi="Times New Roman" w:cs="Times New Roman"/>
                <w:b/>
                <w:sz w:val="24"/>
                <w:szCs w:val="24"/>
              </w:rPr>
              <w:t>»</w:t>
            </w:r>
          </w:p>
          <w:p w:rsidR="00AF1E84" w:rsidRPr="001D4F8C" w:rsidRDefault="00AF1E84" w:rsidP="000F7C6B">
            <w:pPr>
              <w:tabs>
                <w:tab w:val="num" w:pos="0"/>
              </w:tabs>
              <w:spacing w:after="0" w:line="240" w:lineRule="auto"/>
              <w:rPr>
                <w:rFonts w:ascii="Times New Roman" w:hAnsi="Times New Roman" w:cs="Times New Roman"/>
                <w:sz w:val="24"/>
                <w:szCs w:val="24"/>
              </w:rPr>
            </w:pPr>
            <w:r w:rsidRPr="001D4F8C">
              <w:rPr>
                <w:rFonts w:ascii="Times New Roman" w:hAnsi="Times New Roman" w:cs="Times New Roman"/>
                <w:sz w:val="24"/>
                <w:szCs w:val="24"/>
              </w:rPr>
              <w:t>188800, г. Выборг, Ленинградская обл., ул. Сухова д.2</w:t>
            </w:r>
          </w:p>
          <w:p w:rsidR="00AF1E84" w:rsidRPr="001D4F8C" w:rsidRDefault="00AF1E84" w:rsidP="000F7C6B">
            <w:pPr>
              <w:tabs>
                <w:tab w:val="num" w:pos="0"/>
              </w:tabs>
              <w:spacing w:after="0" w:line="240" w:lineRule="auto"/>
              <w:rPr>
                <w:rFonts w:ascii="Times New Roman" w:hAnsi="Times New Roman" w:cs="Times New Roman"/>
                <w:sz w:val="24"/>
                <w:szCs w:val="24"/>
              </w:rPr>
            </w:pPr>
            <w:r w:rsidRPr="001D4F8C">
              <w:rPr>
                <w:rFonts w:ascii="Times New Roman" w:hAnsi="Times New Roman" w:cs="Times New Roman"/>
                <w:sz w:val="24"/>
                <w:szCs w:val="24"/>
              </w:rPr>
              <w:t>Тел. (81378) 21483</w:t>
            </w:r>
          </w:p>
          <w:p w:rsidR="00AF1E84" w:rsidRPr="001D4F8C" w:rsidRDefault="00AF1E84" w:rsidP="000F7C6B">
            <w:pPr>
              <w:tabs>
                <w:tab w:val="num" w:pos="567"/>
              </w:tabs>
              <w:spacing w:after="0" w:line="240" w:lineRule="auto"/>
              <w:rPr>
                <w:rFonts w:ascii="Times New Roman" w:hAnsi="Times New Roman" w:cs="Times New Roman"/>
                <w:b/>
                <w:sz w:val="24"/>
                <w:szCs w:val="24"/>
              </w:rPr>
            </w:pPr>
            <w:r w:rsidRPr="001D4F8C">
              <w:rPr>
                <w:rFonts w:ascii="Times New Roman" w:hAnsi="Times New Roman" w:cs="Times New Roman"/>
                <w:sz w:val="24"/>
                <w:szCs w:val="24"/>
              </w:rPr>
              <w:t>ИНН4704062064КПП 470401001</w:t>
            </w:r>
          </w:p>
          <w:p w:rsidR="00AF1E84" w:rsidRPr="001D4F8C" w:rsidRDefault="00AF1E84" w:rsidP="000F7C6B">
            <w:pPr>
              <w:tabs>
                <w:tab w:val="num" w:pos="0"/>
              </w:tabs>
              <w:spacing w:after="0" w:line="240" w:lineRule="auto"/>
              <w:rPr>
                <w:rFonts w:ascii="Times New Roman" w:hAnsi="Times New Roman" w:cs="Times New Roman"/>
                <w:sz w:val="24"/>
                <w:szCs w:val="24"/>
              </w:rPr>
            </w:pPr>
            <w:proofErr w:type="gramStart"/>
            <w:r w:rsidRPr="001D4F8C">
              <w:rPr>
                <w:rFonts w:ascii="Times New Roman" w:hAnsi="Times New Roman" w:cs="Times New Roman"/>
                <w:sz w:val="24"/>
                <w:szCs w:val="24"/>
              </w:rPr>
              <w:t>р</w:t>
            </w:r>
            <w:proofErr w:type="gramEnd"/>
            <w:r w:rsidRPr="001D4F8C">
              <w:rPr>
                <w:rFonts w:ascii="Times New Roman" w:hAnsi="Times New Roman" w:cs="Times New Roman"/>
                <w:sz w:val="24"/>
                <w:szCs w:val="24"/>
              </w:rPr>
              <w:t>/с 40702810055390000440</w:t>
            </w:r>
          </w:p>
          <w:p w:rsidR="000F7C6B" w:rsidRPr="001D4F8C" w:rsidRDefault="00AF1E84" w:rsidP="000F7C6B">
            <w:pPr>
              <w:spacing w:after="0" w:line="240" w:lineRule="auto"/>
              <w:rPr>
                <w:rFonts w:ascii="Times New Roman" w:hAnsi="Times New Roman" w:cs="Times New Roman"/>
                <w:sz w:val="24"/>
                <w:szCs w:val="24"/>
              </w:rPr>
            </w:pPr>
            <w:r w:rsidRPr="001D4F8C">
              <w:rPr>
                <w:rFonts w:ascii="Times New Roman" w:hAnsi="Times New Roman" w:cs="Times New Roman"/>
                <w:sz w:val="24"/>
                <w:szCs w:val="24"/>
              </w:rPr>
              <w:t>в Северо-Западный банк ПАО «Сбербанк</w:t>
            </w:r>
            <w:r w:rsidR="000F7C6B" w:rsidRPr="001D4F8C">
              <w:rPr>
                <w:rFonts w:ascii="Times New Roman" w:hAnsi="Times New Roman" w:cs="Times New Roman"/>
                <w:sz w:val="24"/>
                <w:szCs w:val="24"/>
              </w:rPr>
              <w:t xml:space="preserve"> </w:t>
            </w:r>
            <w:r w:rsidRPr="001D4F8C">
              <w:rPr>
                <w:rFonts w:ascii="Times New Roman" w:hAnsi="Times New Roman" w:cs="Times New Roman"/>
                <w:sz w:val="24"/>
                <w:szCs w:val="24"/>
              </w:rPr>
              <w:t>России» г. Санкт-Петербург</w:t>
            </w:r>
          </w:p>
          <w:p w:rsidR="00AF1E84" w:rsidRPr="001D4F8C" w:rsidRDefault="00AF1E84" w:rsidP="000F7C6B">
            <w:pPr>
              <w:spacing w:after="0" w:line="240" w:lineRule="auto"/>
              <w:rPr>
                <w:rFonts w:ascii="Times New Roman" w:hAnsi="Times New Roman" w:cs="Times New Roman"/>
                <w:sz w:val="24"/>
                <w:szCs w:val="24"/>
              </w:rPr>
            </w:pPr>
            <w:r w:rsidRPr="001D4F8C">
              <w:rPr>
                <w:rFonts w:ascii="Times New Roman" w:hAnsi="Times New Roman" w:cs="Times New Roman"/>
                <w:sz w:val="24"/>
                <w:szCs w:val="24"/>
              </w:rPr>
              <w:t>БИК 044030653</w:t>
            </w:r>
          </w:p>
          <w:p w:rsidR="00AF1E84" w:rsidRPr="001D4F8C" w:rsidRDefault="00AF1E84" w:rsidP="000F7C6B">
            <w:pPr>
              <w:tabs>
                <w:tab w:val="num" w:pos="567"/>
              </w:tabs>
              <w:spacing w:after="0" w:line="240" w:lineRule="auto"/>
              <w:rPr>
                <w:rFonts w:ascii="Times New Roman" w:hAnsi="Times New Roman" w:cs="Times New Roman"/>
                <w:sz w:val="24"/>
                <w:szCs w:val="24"/>
              </w:rPr>
            </w:pPr>
            <w:r w:rsidRPr="001D4F8C">
              <w:rPr>
                <w:rFonts w:ascii="Times New Roman" w:hAnsi="Times New Roman" w:cs="Times New Roman"/>
                <w:sz w:val="24"/>
                <w:szCs w:val="24"/>
              </w:rPr>
              <w:t>к/с 30101810500000000653</w:t>
            </w:r>
          </w:p>
          <w:p w:rsidR="00AF1E84" w:rsidRPr="001D4F8C" w:rsidRDefault="00AF1E84" w:rsidP="000F7C6B">
            <w:pPr>
              <w:tabs>
                <w:tab w:val="num" w:pos="567"/>
              </w:tabs>
              <w:spacing w:after="0" w:line="240" w:lineRule="auto"/>
              <w:rPr>
                <w:rFonts w:ascii="Times New Roman" w:hAnsi="Times New Roman" w:cs="Times New Roman"/>
                <w:sz w:val="24"/>
                <w:szCs w:val="24"/>
              </w:rPr>
            </w:pPr>
            <w:r w:rsidRPr="001D4F8C">
              <w:rPr>
                <w:rFonts w:ascii="Times New Roman" w:hAnsi="Times New Roman" w:cs="Times New Roman"/>
                <w:sz w:val="24"/>
                <w:szCs w:val="24"/>
              </w:rPr>
              <w:t xml:space="preserve">ОГРН 1054700176893  ОКПО 75115131 </w:t>
            </w:r>
          </w:p>
          <w:p w:rsidR="000F7C6B" w:rsidRPr="001D4F8C" w:rsidRDefault="000F7C6B" w:rsidP="000F7C6B">
            <w:pPr>
              <w:spacing w:after="0" w:line="240" w:lineRule="auto"/>
              <w:rPr>
                <w:rFonts w:ascii="Times New Roman" w:hAnsi="Times New Roman" w:cs="Times New Roman"/>
                <w:b/>
                <w:sz w:val="24"/>
                <w:szCs w:val="24"/>
              </w:rPr>
            </w:pPr>
          </w:p>
          <w:p w:rsidR="00AF1E84" w:rsidRPr="001D4F8C" w:rsidRDefault="00AF1E84" w:rsidP="000F7C6B">
            <w:pPr>
              <w:spacing w:after="0" w:line="240" w:lineRule="auto"/>
              <w:rPr>
                <w:rFonts w:ascii="Times New Roman" w:hAnsi="Times New Roman" w:cs="Times New Roman"/>
                <w:b/>
                <w:sz w:val="24"/>
                <w:szCs w:val="24"/>
              </w:rPr>
            </w:pPr>
            <w:r w:rsidRPr="001D4F8C">
              <w:rPr>
                <w:rFonts w:ascii="Times New Roman" w:hAnsi="Times New Roman" w:cs="Times New Roman"/>
                <w:b/>
                <w:sz w:val="24"/>
                <w:szCs w:val="24"/>
              </w:rPr>
              <w:t>Генеральный директор</w:t>
            </w:r>
          </w:p>
          <w:p w:rsidR="00AF1E84" w:rsidRPr="001D4F8C" w:rsidRDefault="00AF1E84" w:rsidP="000F7C6B">
            <w:pPr>
              <w:spacing w:after="0" w:line="240" w:lineRule="auto"/>
              <w:rPr>
                <w:rFonts w:ascii="Times New Roman" w:hAnsi="Times New Roman" w:cs="Times New Roman"/>
                <w:b/>
                <w:sz w:val="24"/>
                <w:szCs w:val="24"/>
              </w:rPr>
            </w:pPr>
            <w:r w:rsidRPr="001D4F8C">
              <w:rPr>
                <w:rFonts w:ascii="Times New Roman" w:hAnsi="Times New Roman" w:cs="Times New Roman"/>
                <w:b/>
                <w:sz w:val="24"/>
                <w:szCs w:val="24"/>
              </w:rPr>
              <w:t>АО «Выборгтеплоэнерго»</w:t>
            </w:r>
          </w:p>
          <w:p w:rsidR="00BF1FAD" w:rsidRPr="001D4F8C" w:rsidRDefault="00AF1E84" w:rsidP="000F7C6B">
            <w:pPr>
              <w:pStyle w:val="a1"/>
              <w:tabs>
                <w:tab w:val="left" w:pos="567"/>
              </w:tabs>
              <w:spacing w:after="0" w:line="240" w:lineRule="auto"/>
              <w:jc w:val="both"/>
              <w:rPr>
                <w:rFonts w:ascii="Times New Roman" w:hAnsi="Times New Roman"/>
                <w:sz w:val="24"/>
                <w:szCs w:val="24"/>
              </w:rPr>
            </w:pPr>
            <w:r w:rsidRPr="001D4F8C">
              <w:rPr>
                <w:rFonts w:ascii="Times New Roman" w:hAnsi="Times New Roman"/>
                <w:b/>
                <w:sz w:val="24"/>
                <w:szCs w:val="24"/>
              </w:rPr>
              <w:t>______________ А.</w:t>
            </w:r>
            <w:r w:rsidR="00A5197F" w:rsidRPr="001D4F8C">
              <w:rPr>
                <w:rFonts w:ascii="Times New Roman" w:hAnsi="Times New Roman"/>
                <w:b/>
                <w:sz w:val="24"/>
                <w:szCs w:val="24"/>
              </w:rPr>
              <w:t>В</w:t>
            </w:r>
            <w:r w:rsidRPr="001D4F8C">
              <w:rPr>
                <w:rFonts w:ascii="Times New Roman" w:hAnsi="Times New Roman"/>
                <w:b/>
                <w:sz w:val="24"/>
                <w:szCs w:val="24"/>
              </w:rPr>
              <w:t xml:space="preserve">. </w:t>
            </w:r>
            <w:r w:rsidR="00A5197F" w:rsidRPr="001D4F8C">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1D4F8C" w:rsidRDefault="00BF1FAD" w:rsidP="00822962">
            <w:pPr>
              <w:pStyle w:val="a1"/>
              <w:tabs>
                <w:tab w:val="left" w:pos="567"/>
              </w:tabs>
              <w:spacing w:after="0" w:line="240" w:lineRule="auto"/>
              <w:jc w:val="both"/>
              <w:rPr>
                <w:rFonts w:ascii="Times New Roman" w:hAnsi="Times New Roman"/>
                <w:sz w:val="24"/>
                <w:szCs w:val="24"/>
              </w:rPr>
            </w:pPr>
          </w:p>
          <w:p w:rsidR="00BF1FAD" w:rsidRPr="001D4F8C" w:rsidRDefault="00E72B20" w:rsidP="00822962">
            <w:pPr>
              <w:pStyle w:val="a1"/>
              <w:tabs>
                <w:tab w:val="left" w:pos="567"/>
              </w:tabs>
              <w:spacing w:after="0" w:line="240" w:lineRule="auto"/>
              <w:jc w:val="both"/>
              <w:rPr>
                <w:rFonts w:ascii="Times New Roman" w:hAnsi="Times New Roman"/>
                <w:sz w:val="24"/>
                <w:szCs w:val="24"/>
              </w:rPr>
            </w:pPr>
            <w:r w:rsidRPr="001D4F8C">
              <w:rPr>
                <w:rFonts w:ascii="Times New Roman" w:hAnsi="Times New Roman"/>
                <w:b/>
                <w:sz w:val="24"/>
                <w:szCs w:val="24"/>
              </w:rPr>
              <w:t xml:space="preserve">                                                         </w:t>
            </w:r>
            <w:r w:rsidR="001D4F8C">
              <w:rPr>
                <w:rFonts w:ascii="Times New Roman" w:hAnsi="Times New Roman"/>
                <w:b/>
                <w:sz w:val="24"/>
                <w:szCs w:val="24"/>
              </w:rPr>
              <w:t>Лицензиат</w:t>
            </w:r>
            <w:r w:rsidR="00822962" w:rsidRPr="001D4F8C">
              <w:rPr>
                <w:rFonts w:ascii="Times New Roman" w:hAnsi="Times New Roman"/>
                <w:b/>
                <w:sz w:val="24"/>
                <w:szCs w:val="24"/>
              </w:rPr>
              <w:t>:</w:t>
            </w:r>
          </w:p>
          <w:p w:rsidR="00BF1FAD" w:rsidRPr="001D4F8C" w:rsidRDefault="00BF1FAD" w:rsidP="00822962">
            <w:pPr>
              <w:pStyle w:val="a1"/>
              <w:tabs>
                <w:tab w:val="left" w:pos="567"/>
              </w:tabs>
              <w:spacing w:after="0" w:line="240" w:lineRule="auto"/>
              <w:jc w:val="both"/>
              <w:rPr>
                <w:rFonts w:ascii="Times New Roman" w:hAnsi="Times New Roman"/>
                <w:sz w:val="24"/>
                <w:szCs w:val="24"/>
              </w:rPr>
            </w:pPr>
          </w:p>
          <w:p w:rsidR="00BF1FAD" w:rsidRPr="001D4F8C" w:rsidRDefault="00E72B20" w:rsidP="00822962">
            <w:pPr>
              <w:pStyle w:val="a1"/>
              <w:tabs>
                <w:tab w:val="left" w:pos="0"/>
              </w:tabs>
              <w:spacing w:after="0" w:line="240" w:lineRule="auto"/>
              <w:jc w:val="both"/>
              <w:rPr>
                <w:rFonts w:ascii="Times New Roman" w:hAnsi="Times New Roman"/>
                <w:sz w:val="24"/>
                <w:szCs w:val="24"/>
              </w:rPr>
            </w:pPr>
            <w:r w:rsidRPr="001D4F8C">
              <w:rPr>
                <w:rFonts w:ascii="Times New Roman" w:hAnsi="Times New Roman"/>
                <w:b/>
                <w:sz w:val="24"/>
                <w:szCs w:val="24"/>
              </w:rPr>
              <w:t xml:space="preserve">                                                     </w:t>
            </w:r>
            <w:r w:rsidR="00822962" w:rsidRPr="001D4F8C">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EA47D2">
      <w:pPr>
        <w:pStyle w:val="a2"/>
        <w:jc w:val="center"/>
        <w:rPr>
          <w:rFonts w:ascii="Times New Roman" w:hAnsi="Times New Roman"/>
          <w:b/>
          <w:sz w:val="20"/>
          <w:szCs w:val="20"/>
        </w:rPr>
      </w:pPr>
      <w:r>
        <w:rPr>
          <w:rFonts w:ascii="Times New Roman" w:hAnsi="Times New Roman"/>
          <w:b/>
          <w:sz w:val="20"/>
          <w:szCs w:val="20"/>
        </w:rPr>
        <w:lastRenderedPageBreak/>
        <w:t>Приложение № 1</w:t>
      </w:r>
    </w:p>
    <w:p w:rsidR="00EE2478" w:rsidRDefault="00EA47D2" w:rsidP="00EA47D2">
      <w:pPr>
        <w:pStyle w:val="a2"/>
        <w:jc w:val="center"/>
        <w:rPr>
          <w:rFonts w:ascii="Times New Roman" w:hAnsi="Times New Roman"/>
          <w:b/>
          <w:sz w:val="20"/>
          <w:szCs w:val="20"/>
        </w:rPr>
      </w:pPr>
      <w:r>
        <w:rPr>
          <w:rFonts w:ascii="Times New Roman" w:hAnsi="Times New Roman"/>
          <w:b/>
          <w:sz w:val="20"/>
          <w:szCs w:val="20"/>
        </w:rPr>
        <w:t xml:space="preserve">                           </w:t>
      </w:r>
      <w:r w:rsidR="00094DE6">
        <w:rPr>
          <w:rFonts w:ascii="Times New Roman" w:hAnsi="Times New Roman"/>
          <w:b/>
          <w:sz w:val="20"/>
          <w:szCs w:val="20"/>
        </w:rPr>
        <w:t xml:space="preserve"> к Договору </w:t>
      </w:r>
      <w:r w:rsidR="00187008">
        <w:rPr>
          <w:rFonts w:ascii="Times New Roman" w:hAnsi="Times New Roman"/>
          <w:b/>
          <w:sz w:val="20"/>
          <w:szCs w:val="20"/>
        </w:rPr>
        <w:t>2</w:t>
      </w:r>
      <w:r w:rsidR="001D4F8C">
        <w:rPr>
          <w:rFonts w:ascii="Times New Roman" w:hAnsi="Times New Roman"/>
          <w:b/>
          <w:sz w:val="20"/>
          <w:szCs w:val="20"/>
        </w:rPr>
        <w:t>4</w:t>
      </w:r>
      <w:r w:rsidR="00094DE6">
        <w:rPr>
          <w:rFonts w:ascii="Times New Roman" w:hAnsi="Times New Roman"/>
          <w:b/>
          <w:sz w:val="20"/>
          <w:szCs w:val="20"/>
        </w:rPr>
        <w:t xml:space="preserve">-19-ЗК </w:t>
      </w:r>
      <w:proofErr w:type="gramStart"/>
      <w:r w:rsidR="00094DE6">
        <w:rPr>
          <w:rFonts w:ascii="Times New Roman" w:hAnsi="Times New Roman"/>
          <w:b/>
          <w:sz w:val="20"/>
          <w:szCs w:val="20"/>
        </w:rPr>
        <w:t>от</w:t>
      </w:r>
      <w:proofErr w:type="gramEnd"/>
      <w:r w:rsidR="00094DE6">
        <w:rPr>
          <w:rFonts w:ascii="Times New Roman" w:hAnsi="Times New Roman"/>
          <w:b/>
          <w:sz w:val="20"/>
          <w:szCs w:val="20"/>
        </w:rPr>
        <w:t>_________</w:t>
      </w:r>
    </w:p>
    <w:p w:rsidR="003369AA" w:rsidRDefault="003369AA" w:rsidP="003369AA">
      <w:pPr>
        <w:ind w:right="-31"/>
        <w:jc w:val="center"/>
        <w:rPr>
          <w:rFonts w:ascii="Times New Roman" w:hAnsi="Times New Roman"/>
          <w:b/>
          <w:sz w:val="26"/>
          <w:szCs w:val="26"/>
        </w:rPr>
      </w:pPr>
      <w:r>
        <w:rPr>
          <w:rFonts w:ascii="Times New Roman" w:hAnsi="Times New Roman"/>
          <w:b/>
          <w:sz w:val="26"/>
          <w:szCs w:val="26"/>
        </w:rPr>
        <w:t>Техническое задание</w:t>
      </w:r>
    </w:p>
    <w:p w:rsidR="00EA47D2" w:rsidRPr="00EA47D2" w:rsidRDefault="00EA47D2" w:rsidP="00EA47D2">
      <w:pPr>
        <w:shd w:val="clear" w:color="auto" w:fill="FFFFFF"/>
        <w:spacing w:after="0" w:line="274" w:lineRule="exact"/>
        <w:ind w:right="-1"/>
        <w:jc w:val="center"/>
        <w:rPr>
          <w:rFonts w:ascii="Times New Roman" w:hAnsi="Times New Roman" w:cs="Times New Roman"/>
          <w:b/>
          <w:bCs/>
          <w:color w:val="000000"/>
          <w:spacing w:val="-2"/>
          <w:sz w:val="24"/>
          <w:szCs w:val="24"/>
        </w:rPr>
      </w:pPr>
      <w:r w:rsidRPr="00EA47D2">
        <w:rPr>
          <w:rFonts w:ascii="Times New Roman" w:hAnsi="Times New Roman" w:cs="Times New Roman"/>
          <w:b/>
          <w:bCs/>
          <w:color w:val="000000"/>
          <w:spacing w:val="-2"/>
          <w:sz w:val="24"/>
          <w:szCs w:val="24"/>
        </w:rPr>
        <w:t>на поставку лицензий для программного обеспечения</w:t>
      </w:r>
    </w:p>
    <w:p w:rsidR="00EA47D2" w:rsidRPr="00EA47D2" w:rsidRDefault="00EA47D2" w:rsidP="00EA47D2">
      <w:pPr>
        <w:spacing w:after="0"/>
        <w:jc w:val="center"/>
        <w:rPr>
          <w:rFonts w:ascii="Times New Roman" w:hAnsi="Times New Roman" w:cs="Times New Roman"/>
          <w:sz w:val="24"/>
          <w:szCs w:val="24"/>
        </w:rPr>
      </w:pPr>
      <w:r w:rsidRPr="00EA47D2">
        <w:rPr>
          <w:rFonts w:ascii="Times New Roman" w:eastAsiaTheme="minorHAnsi" w:hAnsi="Times New Roman" w:cs="Times New Roman"/>
          <w:b/>
          <w:sz w:val="24"/>
          <w:szCs w:val="24"/>
          <w:lang w:val="en-US" w:eastAsia="en-US"/>
        </w:rPr>
        <w:t>ESET</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NOD</w:t>
      </w:r>
      <w:r w:rsidRPr="00EA47D2">
        <w:rPr>
          <w:rFonts w:ascii="Times New Roman" w:eastAsiaTheme="minorHAnsi" w:hAnsi="Times New Roman" w:cs="Times New Roman"/>
          <w:b/>
          <w:sz w:val="24"/>
          <w:szCs w:val="24"/>
          <w:lang w:eastAsia="en-US"/>
        </w:rPr>
        <w:t xml:space="preserve">32 </w:t>
      </w:r>
      <w:r w:rsidRPr="00EA47D2">
        <w:rPr>
          <w:rFonts w:ascii="Times New Roman" w:eastAsiaTheme="minorHAnsi" w:hAnsi="Times New Roman" w:cs="Times New Roman"/>
          <w:b/>
          <w:sz w:val="24"/>
          <w:szCs w:val="24"/>
          <w:lang w:val="en-US" w:eastAsia="en-US"/>
        </w:rPr>
        <w:t>Antivirus</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Business</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Edition</w:t>
      </w:r>
      <w:r w:rsidRPr="00EA47D2">
        <w:rPr>
          <w:rFonts w:ascii="Times New Roman" w:eastAsiaTheme="minorHAnsi" w:hAnsi="Times New Roman" w:cs="Times New Roman"/>
          <w:sz w:val="24"/>
          <w:szCs w:val="24"/>
          <w:lang w:eastAsia="en-US"/>
        </w:rPr>
        <w:t xml:space="preserve"> </w:t>
      </w:r>
      <w:r w:rsidRPr="00EA47D2">
        <w:rPr>
          <w:rFonts w:ascii="Times New Roman" w:hAnsi="Times New Roman" w:cs="Times New Roman"/>
          <w:b/>
          <w:bCs/>
          <w:color w:val="000000"/>
          <w:spacing w:val="-2"/>
          <w:sz w:val="24"/>
          <w:szCs w:val="24"/>
        </w:rPr>
        <w:t xml:space="preserve">- </w:t>
      </w:r>
      <w:r w:rsidRPr="00EA47D2">
        <w:rPr>
          <w:rFonts w:ascii="Times New Roman" w:hAnsi="Times New Roman" w:cs="Times New Roman"/>
          <w:sz w:val="24"/>
          <w:szCs w:val="24"/>
        </w:rPr>
        <w:t>для нужд АО «</w:t>
      </w:r>
      <w:proofErr w:type="spellStart"/>
      <w:r w:rsidRPr="00EA47D2">
        <w:rPr>
          <w:rFonts w:ascii="Times New Roman" w:hAnsi="Times New Roman" w:cs="Times New Roman"/>
          <w:sz w:val="24"/>
          <w:szCs w:val="24"/>
        </w:rPr>
        <w:t>Выборгтеплоэнерго</w:t>
      </w:r>
      <w:proofErr w:type="spellEnd"/>
      <w:r w:rsidRPr="00EA47D2">
        <w:rPr>
          <w:rFonts w:ascii="Times New Roman" w:hAnsi="Times New Roman" w:cs="Times New Roman"/>
          <w:sz w:val="24"/>
          <w:szCs w:val="24"/>
        </w:rPr>
        <w:t>»</w:t>
      </w:r>
    </w:p>
    <w:p w:rsidR="00EA47D2" w:rsidRPr="00EA47D2" w:rsidRDefault="00EA47D2" w:rsidP="00EA47D2">
      <w:pPr>
        <w:autoSpaceDE w:val="0"/>
        <w:autoSpaceDN w:val="0"/>
        <w:adjustRightInd w:val="0"/>
        <w:jc w:val="both"/>
        <w:rPr>
          <w:rFonts w:ascii="Times New Roman" w:hAnsi="Times New Roman" w:cs="Times New Roman"/>
          <w:b/>
          <w:sz w:val="24"/>
          <w:szCs w:val="24"/>
        </w:rPr>
      </w:pPr>
    </w:p>
    <w:p w:rsidR="00EA47D2" w:rsidRPr="00EA47D2" w:rsidRDefault="00EA47D2" w:rsidP="00EA47D2">
      <w:pPr>
        <w:jc w:val="both"/>
        <w:rPr>
          <w:rFonts w:ascii="Times New Roman" w:hAnsi="Times New Roman" w:cs="Times New Roman"/>
          <w:b/>
          <w:sz w:val="24"/>
          <w:szCs w:val="24"/>
        </w:rPr>
      </w:pPr>
      <w:r w:rsidRPr="00EA47D2">
        <w:rPr>
          <w:rFonts w:ascii="Times New Roman" w:hAnsi="Times New Roman" w:cs="Times New Roman"/>
          <w:b/>
          <w:sz w:val="24"/>
          <w:szCs w:val="24"/>
        </w:rPr>
        <w:t>1. КРАТКОЕ ОПИСАНИЕ ЗАКУПАЕМЫХ ТОВАРОВ</w:t>
      </w:r>
    </w:p>
    <w:p w:rsidR="00EA47D2" w:rsidRPr="00EA47D2" w:rsidRDefault="00EA47D2" w:rsidP="00EA47D2">
      <w:pPr>
        <w:spacing w:after="0" w:line="240" w:lineRule="auto"/>
        <w:jc w:val="both"/>
        <w:rPr>
          <w:rFonts w:ascii="Times New Roman" w:hAnsi="Times New Roman" w:cs="Times New Roman"/>
          <w:b/>
          <w:sz w:val="24"/>
          <w:szCs w:val="24"/>
        </w:rPr>
      </w:pPr>
      <w:r w:rsidRPr="00EA47D2">
        <w:rPr>
          <w:rFonts w:ascii="Times New Roman" w:hAnsi="Times New Roman" w:cs="Times New Roman"/>
          <w:b/>
          <w:sz w:val="24"/>
          <w:szCs w:val="24"/>
        </w:rPr>
        <w:t>1.1. Наименование и кол-во закупаемых товаров</w:t>
      </w:r>
    </w:p>
    <w:p w:rsidR="00EA47D2" w:rsidRPr="00EA47D2" w:rsidRDefault="00EA47D2" w:rsidP="00EA47D2">
      <w:pPr>
        <w:spacing w:after="0" w:line="240" w:lineRule="auto"/>
        <w:jc w:val="both"/>
        <w:rPr>
          <w:rFonts w:ascii="Times New Roman" w:hAnsi="Times New Roman" w:cs="Times New Roman"/>
          <w:sz w:val="24"/>
          <w:szCs w:val="24"/>
        </w:rPr>
      </w:pPr>
      <w:r w:rsidRPr="00EA47D2">
        <w:rPr>
          <w:rFonts w:ascii="Times New Roman" w:hAnsi="Times New Roman" w:cs="Times New Roman"/>
          <w:b/>
          <w:sz w:val="24"/>
          <w:szCs w:val="24"/>
        </w:rPr>
        <w:tab/>
      </w:r>
      <w:r w:rsidRPr="00EA47D2">
        <w:rPr>
          <w:rFonts w:ascii="Times New Roman" w:hAnsi="Times New Roman" w:cs="Times New Roman"/>
          <w:color w:val="000000"/>
          <w:spacing w:val="2"/>
          <w:sz w:val="24"/>
          <w:szCs w:val="24"/>
        </w:rPr>
        <w:t xml:space="preserve">Поставка лицензий для программного </w:t>
      </w:r>
      <w:r w:rsidRPr="00EA47D2">
        <w:rPr>
          <w:rFonts w:ascii="Times New Roman" w:hAnsi="Times New Roman" w:cs="Times New Roman"/>
          <w:color w:val="000000"/>
          <w:sz w:val="24"/>
          <w:szCs w:val="24"/>
        </w:rPr>
        <w:t xml:space="preserve">обеспечения </w:t>
      </w:r>
      <w:r w:rsidRPr="00EA47D2">
        <w:rPr>
          <w:rFonts w:ascii="Times New Roman" w:eastAsiaTheme="minorHAnsi" w:hAnsi="Times New Roman" w:cs="Times New Roman"/>
          <w:b/>
          <w:sz w:val="24"/>
          <w:szCs w:val="24"/>
          <w:lang w:val="en-US" w:eastAsia="en-US"/>
        </w:rPr>
        <w:t>ESET</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NOD</w:t>
      </w:r>
      <w:r w:rsidRPr="00EA47D2">
        <w:rPr>
          <w:rFonts w:ascii="Times New Roman" w:eastAsiaTheme="minorHAnsi" w:hAnsi="Times New Roman" w:cs="Times New Roman"/>
          <w:b/>
          <w:sz w:val="24"/>
          <w:szCs w:val="24"/>
          <w:lang w:eastAsia="en-US"/>
        </w:rPr>
        <w:t xml:space="preserve">32 </w:t>
      </w:r>
      <w:r w:rsidRPr="00EA47D2">
        <w:rPr>
          <w:rFonts w:ascii="Times New Roman" w:eastAsiaTheme="minorHAnsi" w:hAnsi="Times New Roman" w:cs="Times New Roman"/>
          <w:b/>
          <w:sz w:val="24"/>
          <w:szCs w:val="24"/>
          <w:lang w:val="en-US" w:eastAsia="en-US"/>
        </w:rPr>
        <w:t>Antivirus</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Business</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Edition</w:t>
      </w:r>
      <w:r w:rsidRPr="00EA47D2">
        <w:rPr>
          <w:rFonts w:ascii="Times New Roman" w:hAnsi="Times New Roman" w:cs="Times New Roman"/>
          <w:sz w:val="24"/>
          <w:szCs w:val="24"/>
        </w:rPr>
        <w:t xml:space="preserve">: 210 шт. </w:t>
      </w:r>
      <w:proofErr w:type="gramStart"/>
      <w:r w:rsidRPr="00EA47D2">
        <w:rPr>
          <w:rFonts w:ascii="Times New Roman" w:hAnsi="Times New Roman" w:cs="Times New Roman"/>
          <w:sz w:val="24"/>
          <w:szCs w:val="24"/>
        </w:rPr>
        <w:t xml:space="preserve">( </w:t>
      </w:r>
      <w:proofErr w:type="gramEnd"/>
      <w:r w:rsidRPr="00EA47D2">
        <w:rPr>
          <w:rFonts w:ascii="Times New Roman" w:hAnsi="Times New Roman" w:cs="Times New Roman"/>
          <w:sz w:val="24"/>
          <w:szCs w:val="24"/>
        </w:rPr>
        <w:t>годовые лицензии).</w:t>
      </w:r>
    </w:p>
    <w:p w:rsidR="00EA47D2" w:rsidRPr="00EA47D2" w:rsidRDefault="00EA47D2" w:rsidP="00EA47D2">
      <w:pPr>
        <w:spacing w:after="0" w:line="240" w:lineRule="auto"/>
        <w:jc w:val="both"/>
        <w:rPr>
          <w:rFonts w:ascii="Times New Roman" w:hAnsi="Times New Roman" w:cs="Times New Roman"/>
          <w:b/>
          <w:sz w:val="24"/>
          <w:szCs w:val="24"/>
        </w:rPr>
      </w:pPr>
      <w:r w:rsidRPr="00EA47D2">
        <w:rPr>
          <w:rFonts w:ascii="Times New Roman" w:hAnsi="Times New Roman" w:cs="Times New Roman"/>
          <w:b/>
          <w:sz w:val="24"/>
          <w:szCs w:val="24"/>
        </w:rPr>
        <w:t>1.2. Сроки поставки товаров</w:t>
      </w:r>
    </w:p>
    <w:p w:rsidR="00EA47D2" w:rsidRPr="00EA47D2" w:rsidRDefault="00EA47D2" w:rsidP="00EA47D2">
      <w:pPr>
        <w:spacing w:after="0" w:line="240" w:lineRule="auto"/>
        <w:ind w:firstLine="708"/>
        <w:jc w:val="both"/>
        <w:rPr>
          <w:rFonts w:ascii="Times New Roman" w:hAnsi="Times New Roman" w:cs="Times New Roman"/>
          <w:sz w:val="24"/>
          <w:szCs w:val="24"/>
        </w:rPr>
      </w:pPr>
      <w:r w:rsidRPr="00EA47D2">
        <w:rPr>
          <w:rFonts w:ascii="Times New Roman" w:hAnsi="Times New Roman" w:cs="Times New Roman"/>
          <w:sz w:val="24"/>
          <w:szCs w:val="24"/>
        </w:rPr>
        <w:t xml:space="preserve">Начало поставки – с момента заключения договора. </w:t>
      </w:r>
    </w:p>
    <w:p w:rsidR="00EA47D2" w:rsidRPr="00EA47D2" w:rsidRDefault="00EA47D2" w:rsidP="00EA47D2">
      <w:pPr>
        <w:spacing w:after="0" w:line="240" w:lineRule="auto"/>
        <w:ind w:firstLine="708"/>
        <w:jc w:val="both"/>
        <w:rPr>
          <w:rFonts w:ascii="Times New Roman" w:hAnsi="Times New Roman" w:cs="Times New Roman"/>
          <w:sz w:val="24"/>
          <w:szCs w:val="24"/>
        </w:rPr>
      </w:pPr>
      <w:r w:rsidRPr="00EA47D2">
        <w:rPr>
          <w:rFonts w:ascii="Times New Roman" w:hAnsi="Times New Roman" w:cs="Times New Roman"/>
          <w:sz w:val="24"/>
          <w:szCs w:val="24"/>
        </w:rPr>
        <w:t>Окончание поставки – 25.12.2019 г.</w:t>
      </w:r>
    </w:p>
    <w:p w:rsidR="00EA47D2" w:rsidRPr="00EA47D2" w:rsidRDefault="00EA47D2" w:rsidP="00EA47D2">
      <w:pPr>
        <w:spacing w:after="0" w:line="240" w:lineRule="auto"/>
        <w:jc w:val="both"/>
        <w:rPr>
          <w:rFonts w:ascii="Times New Roman" w:hAnsi="Times New Roman" w:cs="Times New Roman"/>
          <w:b/>
          <w:sz w:val="24"/>
          <w:szCs w:val="24"/>
        </w:rPr>
      </w:pPr>
      <w:r w:rsidRPr="00EA47D2">
        <w:rPr>
          <w:rFonts w:ascii="Times New Roman" w:hAnsi="Times New Roman" w:cs="Times New Roman"/>
          <w:b/>
          <w:sz w:val="24"/>
          <w:szCs w:val="24"/>
        </w:rPr>
        <w:t xml:space="preserve">1.3. Возможность поставки аналогичных товаров. </w:t>
      </w:r>
    </w:p>
    <w:p w:rsidR="00EA47D2" w:rsidRPr="00EA47D2" w:rsidRDefault="00EA47D2" w:rsidP="00EA47D2">
      <w:pPr>
        <w:autoSpaceDE w:val="0"/>
        <w:autoSpaceDN w:val="0"/>
        <w:adjustRightInd w:val="0"/>
        <w:spacing w:after="0" w:line="240" w:lineRule="auto"/>
        <w:ind w:firstLine="708"/>
        <w:jc w:val="both"/>
        <w:rPr>
          <w:rFonts w:ascii="Times New Roman" w:hAnsi="Times New Roman" w:cs="Times New Roman"/>
          <w:sz w:val="24"/>
          <w:szCs w:val="24"/>
        </w:rPr>
      </w:pPr>
      <w:r w:rsidRPr="00EA47D2">
        <w:rPr>
          <w:rFonts w:ascii="Times New Roman" w:hAnsi="Times New Roman" w:cs="Times New Roman"/>
          <w:sz w:val="24"/>
          <w:szCs w:val="24"/>
        </w:rPr>
        <w:t>Применение аналогичного товара невозможно.</w:t>
      </w:r>
    </w:p>
    <w:p w:rsidR="00EA47D2" w:rsidRPr="00EA47D2" w:rsidRDefault="00EA47D2" w:rsidP="00EA47D2">
      <w:pPr>
        <w:spacing w:after="0" w:line="240" w:lineRule="auto"/>
        <w:jc w:val="both"/>
        <w:rPr>
          <w:rFonts w:ascii="Times New Roman" w:hAnsi="Times New Roman" w:cs="Times New Roman"/>
          <w:b/>
          <w:sz w:val="24"/>
          <w:szCs w:val="24"/>
        </w:rPr>
      </w:pPr>
      <w:r w:rsidRPr="00EA47D2">
        <w:rPr>
          <w:rFonts w:ascii="Times New Roman" w:hAnsi="Times New Roman" w:cs="Times New Roman"/>
          <w:b/>
          <w:sz w:val="24"/>
          <w:szCs w:val="24"/>
        </w:rPr>
        <w:t>2. ОБЩИЕ ТРЕБОВАНИЯ</w:t>
      </w:r>
    </w:p>
    <w:p w:rsidR="00EA47D2" w:rsidRPr="00EA47D2" w:rsidRDefault="00EA47D2" w:rsidP="00EA47D2">
      <w:pPr>
        <w:spacing w:after="0" w:line="240" w:lineRule="auto"/>
        <w:jc w:val="both"/>
        <w:rPr>
          <w:rFonts w:ascii="Times New Roman" w:hAnsi="Times New Roman" w:cs="Times New Roman"/>
          <w:b/>
          <w:sz w:val="24"/>
          <w:szCs w:val="24"/>
        </w:rPr>
      </w:pPr>
      <w:r w:rsidRPr="00EA47D2">
        <w:rPr>
          <w:rFonts w:ascii="Times New Roman" w:hAnsi="Times New Roman" w:cs="Times New Roman"/>
          <w:b/>
          <w:sz w:val="24"/>
          <w:szCs w:val="24"/>
        </w:rPr>
        <w:t>2.1. Место применения, использования товара.</w:t>
      </w:r>
    </w:p>
    <w:p w:rsidR="00EA47D2" w:rsidRPr="00EA47D2" w:rsidRDefault="00EA47D2" w:rsidP="00EA47D2">
      <w:pPr>
        <w:spacing w:after="0" w:line="240" w:lineRule="auto"/>
        <w:ind w:firstLine="708"/>
        <w:jc w:val="both"/>
        <w:rPr>
          <w:rFonts w:ascii="Times New Roman" w:hAnsi="Times New Roman" w:cs="Times New Roman"/>
          <w:sz w:val="24"/>
          <w:szCs w:val="24"/>
        </w:rPr>
      </w:pPr>
      <w:r w:rsidRPr="00EA47D2">
        <w:rPr>
          <w:rFonts w:ascii="Times New Roman" w:hAnsi="Times New Roman" w:cs="Times New Roman"/>
          <w:sz w:val="24"/>
          <w:szCs w:val="24"/>
        </w:rPr>
        <w:t>Лицензии используются на компьютерах, принадлежащих АО «</w:t>
      </w:r>
      <w:proofErr w:type="spellStart"/>
      <w:r w:rsidRPr="00EA47D2">
        <w:rPr>
          <w:rFonts w:ascii="Times New Roman" w:hAnsi="Times New Roman" w:cs="Times New Roman"/>
          <w:sz w:val="24"/>
          <w:szCs w:val="24"/>
        </w:rPr>
        <w:t>Выборгтеплоэнерго</w:t>
      </w:r>
      <w:proofErr w:type="spellEnd"/>
      <w:r w:rsidRPr="00EA47D2">
        <w:rPr>
          <w:rFonts w:ascii="Times New Roman" w:hAnsi="Times New Roman" w:cs="Times New Roman"/>
          <w:sz w:val="24"/>
          <w:szCs w:val="24"/>
        </w:rPr>
        <w:t>».</w:t>
      </w:r>
    </w:p>
    <w:p w:rsidR="00EA47D2" w:rsidRPr="00EA47D2" w:rsidRDefault="00EA47D2" w:rsidP="00EA47D2">
      <w:pPr>
        <w:jc w:val="both"/>
        <w:rPr>
          <w:rFonts w:ascii="Times New Roman" w:hAnsi="Times New Roman" w:cs="Times New Roman"/>
          <w:b/>
          <w:sz w:val="24"/>
          <w:szCs w:val="24"/>
        </w:rPr>
      </w:pPr>
      <w:r w:rsidRPr="00EA47D2">
        <w:rPr>
          <w:rFonts w:ascii="Times New Roman" w:hAnsi="Times New Roman" w:cs="Times New Roman"/>
          <w:b/>
          <w:sz w:val="24"/>
          <w:szCs w:val="24"/>
        </w:rPr>
        <w:t>2.2. Требования к товару</w:t>
      </w:r>
    </w:p>
    <w:p w:rsidR="00EA47D2" w:rsidRPr="00EA47D2" w:rsidRDefault="00EA47D2" w:rsidP="00EA47D2">
      <w:pPr>
        <w:jc w:val="both"/>
        <w:rPr>
          <w:rFonts w:ascii="Times New Roman" w:hAnsi="Times New Roman" w:cs="Times New Roman"/>
          <w:bCs/>
          <w:sz w:val="24"/>
          <w:szCs w:val="24"/>
          <w:u w:val="single"/>
        </w:rPr>
      </w:pPr>
      <w:r w:rsidRPr="00EA47D2">
        <w:rPr>
          <w:rFonts w:ascii="Times New Roman" w:hAnsi="Times New Roman" w:cs="Times New Roman"/>
          <w:sz w:val="24"/>
          <w:szCs w:val="24"/>
        </w:rPr>
        <w:t xml:space="preserve">  </w:t>
      </w:r>
      <w:r w:rsidRPr="00EA47D2">
        <w:rPr>
          <w:rFonts w:ascii="Times New Roman" w:hAnsi="Times New Roman" w:cs="Times New Roman"/>
          <w:bCs/>
          <w:sz w:val="24"/>
          <w:szCs w:val="24"/>
          <w:u w:val="single"/>
        </w:rPr>
        <w:t xml:space="preserve">Программные средства антивирусной защиты рабочих станций под управлением семейства ОС </w:t>
      </w:r>
      <w:proofErr w:type="spellStart"/>
      <w:r w:rsidRPr="00EA47D2">
        <w:rPr>
          <w:rFonts w:ascii="Times New Roman" w:hAnsi="Times New Roman" w:cs="Times New Roman"/>
          <w:bCs/>
          <w:sz w:val="24"/>
          <w:szCs w:val="24"/>
          <w:u w:val="single"/>
        </w:rPr>
        <w:t>Microsoft</w:t>
      </w:r>
      <w:proofErr w:type="spellEnd"/>
      <w:r w:rsidRPr="00EA47D2">
        <w:rPr>
          <w:rFonts w:ascii="Times New Roman" w:hAnsi="Times New Roman" w:cs="Times New Roman"/>
          <w:bCs/>
          <w:sz w:val="24"/>
          <w:szCs w:val="24"/>
          <w:u w:val="single"/>
        </w:rPr>
        <w:t xml:space="preserve"> </w:t>
      </w:r>
      <w:proofErr w:type="spellStart"/>
      <w:r w:rsidRPr="00EA47D2">
        <w:rPr>
          <w:rFonts w:ascii="Times New Roman" w:hAnsi="Times New Roman" w:cs="Times New Roman"/>
          <w:bCs/>
          <w:sz w:val="24"/>
          <w:szCs w:val="24"/>
          <w:u w:val="single"/>
        </w:rPr>
        <w:t>Windows</w:t>
      </w:r>
      <w:proofErr w:type="spellEnd"/>
      <w:r w:rsidRPr="00EA47D2">
        <w:rPr>
          <w:rFonts w:ascii="Times New Roman" w:hAnsi="Times New Roman" w:cs="Times New Roman"/>
          <w:bCs/>
          <w:sz w:val="24"/>
          <w:szCs w:val="24"/>
          <w:u w:val="single"/>
        </w:rPr>
        <w:t xml:space="preserve"> должны обеспечивать реализацию следующих функциональных возможностей:</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резидентный антивирусный мониторинг;</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антивирусное сканирование по команде пользователя или администратора;</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антивирусное сканирование по расписанию;</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антивирусное сканирование при определенных условиях:</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после обновлений антивирусных баз данных;</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каждый раз при запуске компьютера;</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каждые сутки при первом запуске компьютера;</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при успешном Интернет или VPN соединении;</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вход пользователя;</w:t>
      </w:r>
    </w:p>
    <w:p w:rsidR="00EA47D2" w:rsidRPr="00EA47D2" w:rsidRDefault="00EA47D2" w:rsidP="00EA47D2">
      <w:pPr>
        <w:ind w:left="720"/>
        <w:jc w:val="both"/>
        <w:rPr>
          <w:rFonts w:ascii="Times New Roman" w:hAnsi="Times New Roman" w:cs="Times New Roman"/>
          <w:bCs/>
          <w:sz w:val="24"/>
          <w:szCs w:val="24"/>
        </w:rPr>
      </w:pPr>
      <w:r w:rsidRPr="00EA47D2">
        <w:rPr>
          <w:rFonts w:ascii="Times New Roman" w:hAnsi="Times New Roman" w:cs="Times New Roman"/>
          <w:bCs/>
          <w:sz w:val="24"/>
          <w:szCs w:val="24"/>
        </w:rPr>
        <w:t>-  при обнаружении подозрительной активности, в том числе и активным модулем «защита в режиме реального времени».</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наличие задачи на выключение ПК по завершению сканирования</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 xml:space="preserve">антивирусное сканирование трафика по следующим протоколам: </w:t>
      </w:r>
      <w:r w:rsidRPr="00EA47D2">
        <w:rPr>
          <w:rFonts w:ascii="Times New Roman" w:hAnsi="Times New Roman" w:cs="Times New Roman"/>
          <w:bCs/>
          <w:sz w:val="24"/>
          <w:szCs w:val="24"/>
          <w:lang w:val="en-US"/>
        </w:rPr>
        <w:t>FTP</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HTTP</w:t>
      </w:r>
      <w:r w:rsidRPr="00EA47D2">
        <w:rPr>
          <w:rFonts w:ascii="Times New Roman" w:hAnsi="Times New Roman" w:cs="Times New Roman"/>
          <w:bCs/>
          <w:sz w:val="24"/>
          <w:szCs w:val="24"/>
        </w:rPr>
        <w:t xml:space="preserve"> и </w:t>
      </w:r>
      <w:r w:rsidRPr="00EA47D2">
        <w:rPr>
          <w:rFonts w:ascii="Times New Roman" w:hAnsi="Times New Roman" w:cs="Times New Roman"/>
          <w:bCs/>
          <w:sz w:val="24"/>
          <w:szCs w:val="24"/>
          <w:lang w:val="en-US"/>
        </w:rPr>
        <w:t>HTTPs</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POP</w:t>
      </w:r>
      <w:r w:rsidRPr="00EA47D2">
        <w:rPr>
          <w:rFonts w:ascii="Times New Roman" w:hAnsi="Times New Roman" w:cs="Times New Roman"/>
          <w:bCs/>
          <w:sz w:val="24"/>
          <w:szCs w:val="24"/>
        </w:rPr>
        <w:t xml:space="preserve">3 и </w:t>
      </w:r>
      <w:r w:rsidRPr="00EA47D2">
        <w:rPr>
          <w:rFonts w:ascii="Times New Roman" w:hAnsi="Times New Roman" w:cs="Times New Roman"/>
          <w:bCs/>
          <w:sz w:val="24"/>
          <w:szCs w:val="24"/>
          <w:lang w:val="en-US"/>
        </w:rPr>
        <w:t>POP</w:t>
      </w:r>
      <w:r w:rsidRPr="00EA47D2">
        <w:rPr>
          <w:rFonts w:ascii="Times New Roman" w:hAnsi="Times New Roman" w:cs="Times New Roman"/>
          <w:bCs/>
          <w:sz w:val="24"/>
          <w:szCs w:val="24"/>
        </w:rPr>
        <w:t>3</w:t>
      </w:r>
      <w:r w:rsidRPr="00EA47D2">
        <w:rPr>
          <w:rFonts w:ascii="Times New Roman" w:hAnsi="Times New Roman" w:cs="Times New Roman"/>
          <w:bCs/>
          <w:sz w:val="24"/>
          <w:szCs w:val="24"/>
          <w:lang w:val="en-US"/>
        </w:rPr>
        <w:t>s</w:t>
      </w:r>
      <w:r w:rsidRPr="00EA47D2">
        <w:rPr>
          <w:rFonts w:ascii="Times New Roman" w:hAnsi="Times New Roman" w:cs="Times New Roman"/>
          <w:bCs/>
          <w:sz w:val="24"/>
          <w:szCs w:val="24"/>
        </w:rPr>
        <w:t xml:space="preserve">, а так же </w:t>
      </w:r>
      <w:r w:rsidRPr="00EA47D2">
        <w:rPr>
          <w:rFonts w:ascii="Times New Roman" w:hAnsi="Times New Roman" w:cs="Times New Roman"/>
          <w:bCs/>
          <w:sz w:val="24"/>
          <w:szCs w:val="24"/>
          <w:lang w:val="en-US"/>
        </w:rPr>
        <w:t>IMAP</w:t>
      </w:r>
      <w:r w:rsidRPr="00EA47D2">
        <w:rPr>
          <w:rFonts w:ascii="Times New Roman" w:hAnsi="Times New Roman" w:cs="Times New Roman"/>
          <w:bCs/>
          <w:sz w:val="24"/>
          <w:szCs w:val="24"/>
        </w:rPr>
        <w:t xml:space="preserve"> и </w:t>
      </w:r>
      <w:r w:rsidRPr="00EA47D2">
        <w:rPr>
          <w:rFonts w:ascii="Times New Roman" w:hAnsi="Times New Roman" w:cs="Times New Roman"/>
          <w:bCs/>
          <w:sz w:val="24"/>
          <w:szCs w:val="24"/>
          <w:lang w:val="en-US"/>
        </w:rPr>
        <w:t>IMAPs</w:t>
      </w:r>
      <w:r w:rsidRPr="00EA47D2">
        <w:rPr>
          <w:rFonts w:ascii="Times New Roman" w:hAnsi="Times New Roman" w:cs="Times New Roman"/>
          <w:bCs/>
          <w:sz w:val="24"/>
          <w:szCs w:val="24"/>
        </w:rPr>
        <w:t xml:space="preserve"> трафика. </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 xml:space="preserve">наличие дополнительного модуля по защите документов </w:t>
      </w:r>
      <w:proofErr w:type="spellStart"/>
      <w:r w:rsidRPr="00EA47D2">
        <w:rPr>
          <w:rFonts w:ascii="Times New Roman" w:hAnsi="Times New Roman" w:cs="Times New Roman"/>
          <w:bCs/>
          <w:sz w:val="24"/>
          <w:szCs w:val="24"/>
        </w:rPr>
        <w:t>Microsoft</w:t>
      </w:r>
      <w:proofErr w:type="spellEnd"/>
      <w:r w:rsidRPr="00EA47D2">
        <w:rPr>
          <w:rFonts w:ascii="Times New Roman" w:hAnsi="Times New Roman" w:cs="Times New Roman"/>
          <w:bCs/>
          <w:sz w:val="24"/>
          <w:szCs w:val="24"/>
        </w:rPr>
        <w:t xml:space="preserve"> </w:t>
      </w:r>
      <w:proofErr w:type="spellStart"/>
      <w:r w:rsidRPr="00EA47D2">
        <w:rPr>
          <w:rFonts w:ascii="Times New Roman" w:hAnsi="Times New Roman" w:cs="Times New Roman"/>
          <w:bCs/>
          <w:sz w:val="24"/>
          <w:szCs w:val="24"/>
        </w:rPr>
        <w:t>Office</w:t>
      </w:r>
      <w:proofErr w:type="spellEnd"/>
      <w:r w:rsidRPr="00EA47D2">
        <w:rPr>
          <w:rFonts w:ascii="Times New Roman" w:hAnsi="Times New Roman" w:cs="Times New Roman"/>
          <w:bCs/>
          <w:sz w:val="24"/>
          <w:szCs w:val="24"/>
        </w:rPr>
        <w:t xml:space="preserve">  и </w:t>
      </w:r>
      <w:proofErr w:type="gramStart"/>
      <w:r w:rsidRPr="00EA47D2">
        <w:rPr>
          <w:rFonts w:ascii="Times New Roman" w:hAnsi="Times New Roman" w:cs="Times New Roman"/>
          <w:bCs/>
          <w:sz w:val="24"/>
          <w:szCs w:val="24"/>
        </w:rPr>
        <w:t>сканировании</w:t>
      </w:r>
      <w:proofErr w:type="gramEnd"/>
      <w:r w:rsidRPr="00EA47D2">
        <w:rPr>
          <w:rFonts w:ascii="Times New Roman" w:hAnsi="Times New Roman" w:cs="Times New Roman"/>
          <w:bCs/>
          <w:sz w:val="24"/>
          <w:szCs w:val="24"/>
        </w:rPr>
        <w:t xml:space="preserve"> проходящих через </w:t>
      </w:r>
      <w:proofErr w:type="spellStart"/>
      <w:r w:rsidRPr="00EA47D2">
        <w:rPr>
          <w:rFonts w:ascii="Times New Roman" w:hAnsi="Times New Roman" w:cs="Times New Roman"/>
          <w:bCs/>
          <w:sz w:val="24"/>
          <w:szCs w:val="24"/>
        </w:rPr>
        <w:t>Internet</w:t>
      </w:r>
      <w:proofErr w:type="spellEnd"/>
      <w:r w:rsidRPr="00EA47D2">
        <w:rPr>
          <w:rFonts w:ascii="Times New Roman" w:hAnsi="Times New Roman" w:cs="Times New Roman"/>
          <w:bCs/>
          <w:sz w:val="24"/>
          <w:szCs w:val="24"/>
        </w:rPr>
        <w:t xml:space="preserve"> </w:t>
      </w:r>
      <w:proofErr w:type="spellStart"/>
      <w:r w:rsidRPr="00EA47D2">
        <w:rPr>
          <w:rFonts w:ascii="Times New Roman" w:hAnsi="Times New Roman" w:cs="Times New Roman"/>
          <w:bCs/>
          <w:sz w:val="24"/>
          <w:szCs w:val="24"/>
        </w:rPr>
        <w:t>Explorer</w:t>
      </w:r>
      <w:proofErr w:type="spellEnd"/>
      <w:r w:rsidRPr="00EA47D2">
        <w:rPr>
          <w:rFonts w:ascii="Times New Roman" w:hAnsi="Times New Roman" w:cs="Times New Roman"/>
          <w:bCs/>
          <w:sz w:val="24"/>
          <w:szCs w:val="24"/>
        </w:rPr>
        <w:t xml:space="preserve"> файлов</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lastRenderedPageBreak/>
        <w:t>защита от еще неизвестных вредоносных программ на основе эвристического анализа;</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добавлять в исключения только определенные угрозы, в независимости от их местонахождения на ПК:</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обнаружение скрытых процессов</w:t>
      </w:r>
      <w:r w:rsidRPr="00EA47D2">
        <w:rPr>
          <w:rFonts w:ascii="Times New Roman" w:hAnsi="Times New Roman" w:cs="Times New Roman"/>
          <w:bCs/>
          <w:sz w:val="24"/>
          <w:szCs w:val="24"/>
          <w:lang w:val="en-US"/>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отключения антивирусной защиты при необходимости;</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антивирусная проверка и лечение файлов, упакованных программами типа PKLITE, LZEXE, DIET, EXEPACK и пр.; </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антивирусная проверка и лечение файлов в архивах форматов </w:t>
      </w:r>
      <w:r w:rsidRPr="00EA47D2">
        <w:rPr>
          <w:rFonts w:ascii="Times New Roman" w:hAnsi="Times New Roman" w:cs="Times New Roman"/>
          <w:bCs/>
          <w:sz w:val="24"/>
          <w:szCs w:val="24"/>
          <w:lang w:val="en-US"/>
        </w:rPr>
        <w:t>ARJ</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BZ</w:t>
      </w:r>
      <w:r w:rsidRPr="00EA47D2">
        <w:rPr>
          <w:rFonts w:ascii="Times New Roman" w:hAnsi="Times New Roman" w:cs="Times New Roman"/>
          <w:bCs/>
          <w:sz w:val="24"/>
          <w:szCs w:val="24"/>
        </w:rPr>
        <w:t xml:space="preserve">2, </w:t>
      </w:r>
      <w:r w:rsidRPr="00EA47D2">
        <w:rPr>
          <w:rFonts w:ascii="Times New Roman" w:hAnsi="Times New Roman" w:cs="Times New Roman"/>
          <w:bCs/>
          <w:sz w:val="24"/>
          <w:szCs w:val="24"/>
          <w:lang w:val="en-US"/>
        </w:rPr>
        <w:t>CAB</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CHM</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DBX</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GZIP</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ISO</w:t>
      </w:r>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BIN</w:t>
      </w:r>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NRG</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LHA</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MIME</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NSIS</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RAR</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SIS</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TAR</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TNEF</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UUE</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WISE</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ZIP</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ACE</w:t>
      </w:r>
      <w:r w:rsidRPr="00EA47D2">
        <w:rPr>
          <w:rFonts w:ascii="Times New Roman" w:hAnsi="Times New Roman" w:cs="Times New Roman"/>
          <w:bCs/>
          <w:sz w:val="24"/>
          <w:szCs w:val="24"/>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содержать настраиваемую систему предотвращения вторжений </w:t>
      </w:r>
      <w:proofErr w:type="spellStart"/>
      <w:r w:rsidRPr="00EA47D2">
        <w:rPr>
          <w:rFonts w:ascii="Times New Roman" w:hAnsi="Times New Roman" w:cs="Times New Roman"/>
          <w:bCs/>
          <w:sz w:val="24"/>
          <w:szCs w:val="24"/>
        </w:rPr>
        <w:t>Host</w:t>
      </w:r>
      <w:proofErr w:type="spellEnd"/>
      <w:r w:rsidRPr="00EA47D2">
        <w:rPr>
          <w:rFonts w:ascii="Times New Roman" w:hAnsi="Times New Roman" w:cs="Times New Roman"/>
          <w:bCs/>
          <w:sz w:val="24"/>
          <w:szCs w:val="24"/>
        </w:rPr>
        <w:t xml:space="preserve"> </w:t>
      </w:r>
      <w:proofErr w:type="spellStart"/>
      <w:r w:rsidRPr="00EA47D2">
        <w:rPr>
          <w:rFonts w:ascii="Times New Roman" w:hAnsi="Times New Roman" w:cs="Times New Roman"/>
          <w:bCs/>
          <w:sz w:val="24"/>
          <w:szCs w:val="24"/>
        </w:rPr>
        <w:t>Intrusion</w:t>
      </w:r>
      <w:proofErr w:type="spellEnd"/>
      <w:r w:rsidRPr="00EA47D2">
        <w:rPr>
          <w:rFonts w:ascii="Times New Roman" w:hAnsi="Times New Roman" w:cs="Times New Roman"/>
          <w:bCs/>
          <w:sz w:val="24"/>
          <w:szCs w:val="24"/>
        </w:rPr>
        <w:t xml:space="preserve"> </w:t>
      </w:r>
      <w:proofErr w:type="spellStart"/>
      <w:r w:rsidRPr="00EA47D2">
        <w:rPr>
          <w:rFonts w:ascii="Times New Roman" w:hAnsi="Times New Roman" w:cs="Times New Roman"/>
          <w:bCs/>
          <w:sz w:val="24"/>
          <w:szCs w:val="24"/>
        </w:rPr>
        <w:t>Prevention</w:t>
      </w:r>
      <w:proofErr w:type="spellEnd"/>
      <w:r w:rsidRPr="00EA47D2">
        <w:rPr>
          <w:rFonts w:ascii="Times New Roman" w:hAnsi="Times New Roman" w:cs="Times New Roman"/>
          <w:bCs/>
          <w:sz w:val="24"/>
          <w:szCs w:val="24"/>
        </w:rPr>
        <w:t xml:space="preserve"> </w:t>
      </w:r>
      <w:proofErr w:type="spellStart"/>
      <w:r w:rsidRPr="00EA47D2">
        <w:rPr>
          <w:rFonts w:ascii="Times New Roman" w:hAnsi="Times New Roman" w:cs="Times New Roman"/>
          <w:bCs/>
          <w:sz w:val="24"/>
          <w:szCs w:val="24"/>
        </w:rPr>
        <w:t>System</w:t>
      </w:r>
      <w:proofErr w:type="spellEnd"/>
      <w:r w:rsidRPr="00EA47D2">
        <w:rPr>
          <w:rFonts w:ascii="Times New Roman" w:hAnsi="Times New Roman" w:cs="Times New Roman"/>
          <w:bCs/>
          <w:sz w:val="24"/>
          <w:szCs w:val="24"/>
        </w:rPr>
        <w:t xml:space="preserve"> (HIPS) для предотвращения попыток внешнего воздействия, изменения, а так же для мониторинга процессов, файлов и ключей реестра;</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возможность работы </w:t>
      </w:r>
      <w:r w:rsidRPr="00EA47D2">
        <w:rPr>
          <w:rFonts w:ascii="Times New Roman" w:hAnsi="Times New Roman" w:cs="Times New Roman"/>
          <w:bCs/>
          <w:sz w:val="24"/>
          <w:szCs w:val="24"/>
          <w:lang w:val="en-US"/>
        </w:rPr>
        <w:t>HIPS</w:t>
      </w:r>
      <w:r w:rsidRPr="00EA47D2">
        <w:rPr>
          <w:rFonts w:ascii="Times New Roman" w:hAnsi="Times New Roman" w:cs="Times New Roman"/>
          <w:bCs/>
          <w:sz w:val="24"/>
          <w:szCs w:val="24"/>
        </w:rPr>
        <w:t xml:space="preserve"> по ряду заранее подготовленных режимов фильтрации;</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низкоуровневое сканирование трафика;</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запуск задач по расписанию и/или сразу после загрузки операционной системы;</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управления доступом к веб-ресурсам, путем создания списка заблокированных либо разрешенных веб-сайтов, а также путем запрета всех веб-сайтов, кроме тех, которые внесены в список разрешенных;</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активный режим фильтрации для приложений, а так же возможность отключения фильтрации или перевод в пассивный режим для исключенных приложений;</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фильтрации для доверенных приложений;</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сканирование из контекстного меню</w:t>
      </w:r>
      <w:r w:rsidRPr="00EA47D2">
        <w:rPr>
          <w:rFonts w:ascii="Times New Roman" w:hAnsi="Times New Roman" w:cs="Times New Roman"/>
          <w:bCs/>
          <w:sz w:val="24"/>
          <w:szCs w:val="24"/>
          <w:lang w:val="en-US"/>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отключение фильтрации для доверенных веб-адресов;</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отключение фильтрации для доверенных IP адресов;</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исключить из проверки доверенные процессы, файлы и папки;</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настройка нескольких профилей обновлений (например, для мобильных пользователей) с возможностью обновления из сети Интернет;</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 xml:space="preserve">Наличие встроенного агента администрирования антивирусного программного обеспечения (АПО) для рабочих станций, т.е. для возможности удаленного управления на клиентских рабочих станциях не нужно дополнительно устанавливать программное обеспечение для удаленного администрирования антивирусного программного обеспечения; </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наличие планировщика в клиенте</w:t>
      </w:r>
      <w:r w:rsidRPr="00EA47D2">
        <w:rPr>
          <w:rFonts w:ascii="Times New Roman" w:hAnsi="Times New Roman" w:cs="Times New Roman"/>
          <w:bCs/>
          <w:sz w:val="24"/>
          <w:szCs w:val="24"/>
          <w:lang w:val="en-US"/>
        </w:rPr>
        <w:t>;</w:t>
      </w:r>
    </w:p>
    <w:p w:rsidR="00EA47D2" w:rsidRPr="00EA47D2" w:rsidRDefault="00EA47D2" w:rsidP="00EA47D2">
      <w:pPr>
        <w:numPr>
          <w:ilvl w:val="0"/>
          <w:numId w:val="34"/>
        </w:numPr>
        <w:spacing w:after="0"/>
        <w:jc w:val="both"/>
        <w:rPr>
          <w:rFonts w:ascii="Times New Roman" w:hAnsi="Times New Roman" w:cs="Times New Roman"/>
          <w:bCs/>
          <w:sz w:val="24"/>
          <w:szCs w:val="24"/>
        </w:rPr>
      </w:pPr>
      <w:proofErr w:type="gramStart"/>
      <w:r w:rsidRPr="00EA47D2">
        <w:rPr>
          <w:rFonts w:ascii="Times New Roman" w:hAnsi="Times New Roman" w:cs="Times New Roman"/>
          <w:bCs/>
          <w:sz w:val="24"/>
          <w:szCs w:val="24"/>
        </w:rPr>
        <w:t>возможность централизованно посмотреть общую информацию о состоянии ПК, об установленных приложениях, службах, сетевых подключениях и т.д. с возможностью отслеживания изменений и их автоматического сравнения с помощью снимков по временному интервалу, а так же  возможность внесения изменений (остановка процессов и драйверов, удаление и восстановление записей реестра и системных файлов) восстанавливающих корректную работу системы;</w:t>
      </w:r>
      <w:proofErr w:type="gramEnd"/>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ядро и все основные модули продукта не требуют перезагрузки и активны сразу после установки;</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lastRenderedPageBreak/>
        <w:t xml:space="preserve">возможность подключения уже установленных лицензий антивирусной защиты рабочих станций к консоли централизованного управления без необходимости установки дополнительного </w:t>
      </w:r>
      <w:proofErr w:type="gramStart"/>
      <w:r w:rsidRPr="00EA47D2">
        <w:rPr>
          <w:rFonts w:ascii="Times New Roman" w:hAnsi="Times New Roman" w:cs="Times New Roman"/>
          <w:bCs/>
          <w:sz w:val="24"/>
          <w:szCs w:val="24"/>
        </w:rPr>
        <w:t>ПО</w:t>
      </w:r>
      <w:proofErr w:type="gramEnd"/>
      <w:r w:rsidRPr="00EA47D2">
        <w:rPr>
          <w:rFonts w:ascii="Times New Roman" w:hAnsi="Times New Roman" w:cs="Times New Roman"/>
          <w:bCs/>
          <w:sz w:val="24"/>
          <w:szCs w:val="24"/>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запуск обновления антивирусных баз данных после установки модемного соединения или </w:t>
      </w:r>
      <w:r w:rsidRPr="00EA47D2">
        <w:rPr>
          <w:rFonts w:ascii="Times New Roman" w:hAnsi="Times New Roman" w:cs="Times New Roman"/>
          <w:bCs/>
          <w:sz w:val="24"/>
          <w:szCs w:val="24"/>
          <w:lang w:val="en-US"/>
        </w:rPr>
        <w:t>VPN</w:t>
      </w:r>
      <w:r w:rsidRPr="00EA47D2">
        <w:rPr>
          <w:rFonts w:ascii="Times New Roman" w:hAnsi="Times New Roman" w:cs="Times New Roman"/>
          <w:bCs/>
          <w:sz w:val="24"/>
          <w:szCs w:val="24"/>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возможность </w:t>
      </w:r>
      <w:proofErr w:type="gramStart"/>
      <w:r w:rsidRPr="00EA47D2">
        <w:rPr>
          <w:rFonts w:ascii="Times New Roman" w:hAnsi="Times New Roman" w:cs="Times New Roman"/>
          <w:bCs/>
          <w:sz w:val="24"/>
          <w:szCs w:val="24"/>
        </w:rPr>
        <w:t>создания задачи запуска приложения стороннего производителя</w:t>
      </w:r>
      <w:proofErr w:type="gramEnd"/>
      <w:r w:rsidRPr="00EA47D2">
        <w:rPr>
          <w:rFonts w:ascii="Times New Roman" w:hAnsi="Times New Roman" w:cs="Times New Roman"/>
          <w:bCs/>
          <w:sz w:val="24"/>
          <w:szCs w:val="24"/>
        </w:rPr>
        <w:t xml:space="preserve"> в планировщике антивируса при определенных условиях или по временному интервалу;</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защита на лету от вредоносных сценариев, загружаемых с </w:t>
      </w:r>
      <w:proofErr w:type="spellStart"/>
      <w:r w:rsidRPr="00EA47D2">
        <w:rPr>
          <w:rFonts w:ascii="Times New Roman" w:hAnsi="Times New Roman" w:cs="Times New Roman"/>
          <w:bCs/>
          <w:sz w:val="24"/>
          <w:szCs w:val="24"/>
        </w:rPr>
        <w:t>Web</w:t>
      </w:r>
      <w:proofErr w:type="spellEnd"/>
      <w:r w:rsidRPr="00EA47D2">
        <w:rPr>
          <w:rFonts w:ascii="Times New Roman" w:hAnsi="Times New Roman" w:cs="Times New Roman"/>
          <w:bCs/>
          <w:sz w:val="24"/>
          <w:szCs w:val="24"/>
        </w:rPr>
        <w:t xml:space="preserve">-страниц и распознавание </w:t>
      </w:r>
      <w:proofErr w:type="spellStart"/>
      <w:r w:rsidRPr="00EA47D2">
        <w:rPr>
          <w:rFonts w:ascii="Times New Roman" w:hAnsi="Times New Roman" w:cs="Times New Roman"/>
          <w:bCs/>
          <w:sz w:val="24"/>
          <w:szCs w:val="24"/>
        </w:rPr>
        <w:t>фишинг</w:t>
      </w:r>
      <w:proofErr w:type="spellEnd"/>
      <w:r w:rsidRPr="00EA47D2">
        <w:rPr>
          <w:rFonts w:ascii="Times New Roman" w:hAnsi="Times New Roman" w:cs="Times New Roman"/>
          <w:bCs/>
          <w:sz w:val="24"/>
          <w:szCs w:val="24"/>
        </w:rPr>
        <w:t>-сайтов;</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блокирование </w:t>
      </w:r>
      <w:proofErr w:type="gramStart"/>
      <w:r w:rsidRPr="00EA47D2">
        <w:rPr>
          <w:rFonts w:ascii="Times New Roman" w:hAnsi="Times New Roman" w:cs="Times New Roman"/>
          <w:bCs/>
          <w:sz w:val="24"/>
          <w:szCs w:val="24"/>
        </w:rPr>
        <w:t>рекламного</w:t>
      </w:r>
      <w:proofErr w:type="gramEnd"/>
      <w:r w:rsidRPr="00EA47D2">
        <w:rPr>
          <w:rFonts w:ascii="Times New Roman" w:hAnsi="Times New Roman" w:cs="Times New Roman"/>
          <w:bCs/>
          <w:sz w:val="24"/>
          <w:szCs w:val="24"/>
        </w:rPr>
        <w:t xml:space="preserve"> ПО;</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lang w:val="en-US"/>
        </w:rPr>
      </w:pPr>
      <w:r w:rsidRPr="00EA47D2">
        <w:rPr>
          <w:rFonts w:ascii="Times New Roman" w:hAnsi="Times New Roman" w:cs="Times New Roman"/>
          <w:bCs/>
          <w:sz w:val="24"/>
          <w:szCs w:val="24"/>
        </w:rPr>
        <w:t>защита</w:t>
      </w:r>
      <w:r w:rsidRPr="00EA47D2">
        <w:rPr>
          <w:rFonts w:ascii="Times New Roman" w:hAnsi="Times New Roman" w:cs="Times New Roman"/>
          <w:bCs/>
          <w:sz w:val="24"/>
          <w:szCs w:val="24"/>
          <w:lang w:val="en-US"/>
        </w:rPr>
        <w:t xml:space="preserve"> </w:t>
      </w:r>
      <w:r w:rsidRPr="00EA47D2">
        <w:rPr>
          <w:rFonts w:ascii="Times New Roman" w:hAnsi="Times New Roman" w:cs="Times New Roman"/>
          <w:bCs/>
          <w:sz w:val="24"/>
          <w:szCs w:val="24"/>
        </w:rPr>
        <w:t>почтовых</w:t>
      </w:r>
      <w:r w:rsidRPr="00EA47D2">
        <w:rPr>
          <w:rFonts w:ascii="Times New Roman" w:hAnsi="Times New Roman" w:cs="Times New Roman"/>
          <w:bCs/>
          <w:sz w:val="24"/>
          <w:szCs w:val="24"/>
          <w:lang w:val="en-US"/>
        </w:rPr>
        <w:t xml:space="preserve"> </w:t>
      </w:r>
      <w:r w:rsidRPr="00EA47D2">
        <w:rPr>
          <w:rFonts w:ascii="Times New Roman" w:hAnsi="Times New Roman" w:cs="Times New Roman"/>
          <w:bCs/>
          <w:sz w:val="24"/>
          <w:szCs w:val="24"/>
        </w:rPr>
        <w:t>клиентов</w:t>
      </w:r>
      <w:r w:rsidRPr="00EA47D2">
        <w:rPr>
          <w:rFonts w:ascii="Times New Roman" w:hAnsi="Times New Roman" w:cs="Times New Roman"/>
          <w:bCs/>
          <w:sz w:val="24"/>
          <w:szCs w:val="24"/>
          <w:lang w:val="en-US"/>
        </w:rPr>
        <w:t xml:space="preserve">: Microsoft Outlook, Outlook Express, Windows Mail, Windows Live Mail, Mozilla Thunderbird; </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ускорение процесса сканирования за счет пропуска объектов, состояние которых со времени прошлой проверки не изменилось;</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регулировка распределения ресурсов рабочей станции между антивирусом и другими приложениями в зависимости от приоритетности задач: возможность продолжать антивирусное сканирование в фоновом режиме;</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настройка лимитов сканирования по параметрам – глубина вложенности (архивов), размера объекта и времени сканирования объекта;</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наличие модуля, позволяющего проводить автоматическое сканирование содержания подключаемых внешних устрой</w:t>
      </w:r>
      <w:proofErr w:type="gramStart"/>
      <w:r w:rsidRPr="00EA47D2">
        <w:rPr>
          <w:rFonts w:ascii="Times New Roman" w:hAnsi="Times New Roman" w:cs="Times New Roman"/>
          <w:bCs/>
          <w:sz w:val="24"/>
          <w:szCs w:val="24"/>
        </w:rPr>
        <w:t>ств хр</w:t>
      </w:r>
      <w:proofErr w:type="gramEnd"/>
      <w:r w:rsidRPr="00EA47D2">
        <w:rPr>
          <w:rFonts w:ascii="Times New Roman" w:hAnsi="Times New Roman" w:cs="Times New Roman"/>
          <w:bCs/>
          <w:sz w:val="24"/>
          <w:szCs w:val="24"/>
        </w:rPr>
        <w:t>анения данных, а так же применять расширенный анализ для запуска файлов с таких устройств;</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наличие модуля, позволяющего настроить ограничения доступа (нет доступа, только чтение, полный доступ) для каждого пользователя или для группы пользователей  как по типу устройства </w:t>
      </w:r>
      <w:proofErr w:type="gramStart"/>
      <w:r w:rsidRPr="00EA47D2">
        <w:rPr>
          <w:rFonts w:ascii="Times New Roman" w:hAnsi="Times New Roman" w:cs="Times New Roman"/>
          <w:bCs/>
          <w:sz w:val="24"/>
          <w:szCs w:val="24"/>
        </w:rPr>
        <w:t xml:space="preserve">( </w:t>
      </w:r>
      <w:proofErr w:type="gramEnd"/>
      <w:r w:rsidRPr="00EA47D2">
        <w:rPr>
          <w:rFonts w:ascii="Times New Roman" w:hAnsi="Times New Roman" w:cs="Times New Roman"/>
          <w:bCs/>
          <w:sz w:val="24"/>
          <w:szCs w:val="24"/>
          <w:lang w:val="en-US"/>
        </w:rPr>
        <w:t>CD</w:t>
      </w:r>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DVD</w:t>
      </w:r>
      <w:r w:rsidRPr="00EA47D2">
        <w:rPr>
          <w:rFonts w:ascii="Times New Roman" w:hAnsi="Times New Roman" w:cs="Times New Roman"/>
          <w:bCs/>
          <w:sz w:val="24"/>
          <w:szCs w:val="24"/>
        </w:rPr>
        <w:t>/</w:t>
      </w:r>
      <w:proofErr w:type="spellStart"/>
      <w:r w:rsidRPr="00EA47D2">
        <w:rPr>
          <w:rFonts w:ascii="Times New Roman" w:hAnsi="Times New Roman" w:cs="Times New Roman"/>
          <w:bCs/>
          <w:sz w:val="24"/>
          <w:szCs w:val="24"/>
          <w:lang w:val="en-US"/>
        </w:rPr>
        <w:t>Blu</w:t>
      </w:r>
      <w:proofErr w:type="spellEnd"/>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Ray</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USB</w:t>
      </w:r>
      <w:r w:rsidRPr="00EA47D2">
        <w:rPr>
          <w:rFonts w:ascii="Times New Roman" w:hAnsi="Times New Roman" w:cs="Times New Roman"/>
          <w:bCs/>
          <w:sz w:val="24"/>
          <w:szCs w:val="24"/>
        </w:rPr>
        <w:t xml:space="preserve"> хранилища данных, </w:t>
      </w:r>
      <w:r w:rsidRPr="00EA47D2">
        <w:rPr>
          <w:rFonts w:ascii="Times New Roman" w:hAnsi="Times New Roman" w:cs="Times New Roman"/>
          <w:bCs/>
          <w:sz w:val="24"/>
          <w:szCs w:val="24"/>
          <w:lang w:val="en-US"/>
        </w:rPr>
        <w:t>USB</w:t>
      </w:r>
      <w:r w:rsidRPr="00EA47D2">
        <w:rPr>
          <w:rFonts w:ascii="Times New Roman" w:hAnsi="Times New Roman" w:cs="Times New Roman"/>
          <w:bCs/>
          <w:sz w:val="24"/>
          <w:szCs w:val="24"/>
        </w:rPr>
        <w:t xml:space="preserve"> принтеры, устройства обработки изображений, Устройства </w:t>
      </w:r>
      <w:r w:rsidRPr="00EA47D2">
        <w:rPr>
          <w:rFonts w:ascii="Times New Roman" w:hAnsi="Times New Roman" w:cs="Times New Roman"/>
          <w:bCs/>
          <w:sz w:val="24"/>
          <w:szCs w:val="24"/>
          <w:lang w:val="en-US"/>
        </w:rPr>
        <w:t>FireWire</w:t>
      </w:r>
      <w:r w:rsidRPr="00EA47D2">
        <w:rPr>
          <w:rFonts w:ascii="Times New Roman" w:hAnsi="Times New Roman" w:cs="Times New Roman"/>
          <w:bCs/>
          <w:sz w:val="24"/>
          <w:szCs w:val="24"/>
        </w:rPr>
        <w:t xml:space="preserve">, кард </w:t>
      </w:r>
      <w:proofErr w:type="spellStart"/>
      <w:r w:rsidRPr="00EA47D2">
        <w:rPr>
          <w:rFonts w:ascii="Times New Roman" w:hAnsi="Times New Roman" w:cs="Times New Roman"/>
          <w:bCs/>
          <w:sz w:val="24"/>
          <w:szCs w:val="24"/>
        </w:rPr>
        <w:t>ридеров</w:t>
      </w:r>
      <w:proofErr w:type="spellEnd"/>
      <w:r w:rsidRPr="00EA47D2">
        <w:rPr>
          <w:rFonts w:ascii="Times New Roman" w:hAnsi="Times New Roman" w:cs="Times New Roman"/>
          <w:bCs/>
          <w:sz w:val="24"/>
          <w:szCs w:val="24"/>
        </w:rPr>
        <w:t xml:space="preserve">, модемов, </w:t>
      </w:r>
      <w:r w:rsidRPr="00EA47D2">
        <w:rPr>
          <w:rFonts w:ascii="Times New Roman" w:hAnsi="Times New Roman" w:cs="Times New Roman"/>
          <w:bCs/>
          <w:sz w:val="24"/>
          <w:szCs w:val="24"/>
          <w:lang w:val="en-US"/>
        </w:rPr>
        <w:t>LPT</w:t>
      </w:r>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COM</w:t>
      </w:r>
      <w:r w:rsidRPr="00EA47D2">
        <w:rPr>
          <w:rFonts w:ascii="Times New Roman" w:hAnsi="Times New Roman" w:cs="Times New Roman"/>
          <w:bCs/>
          <w:sz w:val="24"/>
          <w:szCs w:val="24"/>
        </w:rPr>
        <w:t xml:space="preserve"> порты, </w:t>
      </w:r>
      <w:r w:rsidRPr="00EA47D2">
        <w:rPr>
          <w:rFonts w:ascii="Times New Roman" w:hAnsi="Times New Roman" w:cs="Times New Roman"/>
          <w:bCs/>
          <w:sz w:val="24"/>
          <w:szCs w:val="24"/>
          <w:lang w:val="en-US"/>
        </w:rPr>
        <w:t>Bluetooth</w:t>
      </w:r>
      <w:r w:rsidRPr="00EA47D2">
        <w:rPr>
          <w:rFonts w:ascii="Times New Roman" w:hAnsi="Times New Roman" w:cs="Times New Roman"/>
          <w:bCs/>
          <w:sz w:val="24"/>
          <w:szCs w:val="24"/>
        </w:rPr>
        <w:t xml:space="preserve"> устройства) так и по заданным атрибутам (производитель, модель, серийный номер);</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интеграция с </w:t>
      </w:r>
      <w:r w:rsidRPr="00EA47D2">
        <w:rPr>
          <w:rFonts w:ascii="Times New Roman" w:hAnsi="Times New Roman" w:cs="Times New Roman"/>
          <w:bCs/>
          <w:sz w:val="24"/>
          <w:szCs w:val="24"/>
          <w:lang w:val="en-US"/>
        </w:rPr>
        <w:t>MS</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NAP</w:t>
      </w:r>
      <w:r w:rsidRPr="00EA47D2">
        <w:rPr>
          <w:rFonts w:ascii="Times New Roman" w:hAnsi="Times New Roman" w:cs="Times New Roman"/>
          <w:bCs/>
          <w:sz w:val="24"/>
          <w:szCs w:val="24"/>
        </w:rPr>
        <w:t xml:space="preserve"> и </w:t>
      </w:r>
      <w:r w:rsidRPr="00EA47D2">
        <w:rPr>
          <w:rFonts w:ascii="Times New Roman" w:hAnsi="Times New Roman" w:cs="Times New Roman"/>
          <w:bCs/>
          <w:sz w:val="24"/>
          <w:szCs w:val="24"/>
          <w:lang w:val="en-US"/>
        </w:rPr>
        <w:t>CISCO</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NAC</w:t>
      </w:r>
      <w:r w:rsidRPr="00EA47D2">
        <w:rPr>
          <w:rFonts w:ascii="Times New Roman" w:hAnsi="Times New Roman" w:cs="Times New Roman"/>
          <w:bCs/>
          <w:sz w:val="24"/>
          <w:szCs w:val="24"/>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формирования аварийных дампов памяти, на случай сбоя приложения;</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полнофункциональной работоспособности всех модулей клиента без лицензионного файла;</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отката обновлений вирусных баз на предыдущие версии и приостановка их</w:t>
      </w:r>
      <w:r w:rsidRPr="00EA47D2">
        <w:rPr>
          <w:rFonts w:ascii="Times New Roman" w:hAnsi="Times New Roman" w:cs="Times New Roman"/>
          <w:b/>
          <w:bCs/>
          <w:sz w:val="24"/>
          <w:szCs w:val="24"/>
        </w:rPr>
        <w:t xml:space="preserve"> </w:t>
      </w:r>
      <w:r w:rsidRPr="00EA47D2">
        <w:rPr>
          <w:rFonts w:ascii="Times New Roman" w:hAnsi="Times New Roman" w:cs="Times New Roman"/>
          <w:bCs/>
          <w:sz w:val="24"/>
          <w:szCs w:val="24"/>
        </w:rPr>
        <w:t>обновления с последующим автоматическим включением обновления через указанный промежуток времени;</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 xml:space="preserve">интеграция с центром безопасности </w:t>
      </w:r>
      <w:r w:rsidRPr="00EA47D2">
        <w:rPr>
          <w:rFonts w:ascii="Times New Roman" w:hAnsi="Times New Roman" w:cs="Times New Roman"/>
          <w:bCs/>
          <w:sz w:val="24"/>
          <w:szCs w:val="24"/>
          <w:lang w:val="en-US"/>
        </w:rPr>
        <w:t>Windows</w:t>
      </w:r>
      <w:r w:rsidRPr="00EA47D2">
        <w:rPr>
          <w:rFonts w:ascii="Times New Roman" w:hAnsi="Times New Roman" w:cs="Times New Roman"/>
          <w:bCs/>
          <w:sz w:val="24"/>
          <w:szCs w:val="24"/>
        </w:rPr>
        <w:t>;</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 xml:space="preserve">интеграция с центром обновления </w:t>
      </w:r>
      <w:proofErr w:type="spellStart"/>
      <w:r w:rsidRPr="00EA47D2">
        <w:rPr>
          <w:rFonts w:ascii="Times New Roman" w:hAnsi="Times New Roman" w:cs="Times New Roman"/>
          <w:bCs/>
          <w:sz w:val="24"/>
          <w:szCs w:val="24"/>
        </w:rPr>
        <w:t>Windows</w:t>
      </w:r>
      <w:proofErr w:type="spellEnd"/>
      <w:r w:rsidRPr="00EA47D2">
        <w:rPr>
          <w:rFonts w:ascii="Times New Roman" w:hAnsi="Times New Roman" w:cs="Times New Roman"/>
          <w:bCs/>
          <w:sz w:val="24"/>
          <w:szCs w:val="24"/>
        </w:rPr>
        <w:t xml:space="preserve"> , для установки </w:t>
      </w:r>
      <w:proofErr w:type="spellStart"/>
      <w:r w:rsidRPr="00EA47D2">
        <w:rPr>
          <w:rFonts w:ascii="Times New Roman" w:hAnsi="Times New Roman" w:cs="Times New Roman"/>
          <w:bCs/>
          <w:sz w:val="24"/>
          <w:szCs w:val="24"/>
        </w:rPr>
        <w:t>патчей</w:t>
      </w:r>
      <w:proofErr w:type="spellEnd"/>
      <w:r w:rsidRPr="00EA47D2">
        <w:rPr>
          <w:rFonts w:ascii="Times New Roman" w:hAnsi="Times New Roman" w:cs="Times New Roman"/>
          <w:bCs/>
          <w:sz w:val="24"/>
          <w:szCs w:val="24"/>
        </w:rPr>
        <w:t xml:space="preserve"> закрывающих обнаруженные уязвимости, с выбором необходимых обновлений от «необязательных»  обновлений до «критических»;</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настройка проверки исполняемых файлов и загрузочных областей компьютера в качестве отдельной задачи;</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lastRenderedPageBreak/>
        <w:t>технологии самозащиты приложения, защиты от удаленного несанкционированного управления сервисом приложения, а также защиты доступа к параметрам приложения с помощью пароля, позволяющих избежать отключения защиты со стороны вредоносных программ, злоумышленников или неквалифицированных пользователей;</w:t>
      </w:r>
    </w:p>
    <w:p w:rsidR="00EA47D2" w:rsidRPr="00EA47D2" w:rsidRDefault="00EA47D2" w:rsidP="00EA47D2">
      <w:pPr>
        <w:numPr>
          <w:ilvl w:val="0"/>
          <w:numId w:val="34"/>
        </w:numPr>
        <w:spacing w:after="0"/>
        <w:jc w:val="both"/>
        <w:rPr>
          <w:rFonts w:ascii="Times New Roman" w:hAnsi="Times New Roman" w:cs="Times New Roman"/>
          <w:bCs/>
          <w:sz w:val="24"/>
          <w:szCs w:val="24"/>
        </w:rPr>
      </w:pPr>
      <w:r w:rsidRPr="00EA47D2">
        <w:rPr>
          <w:rFonts w:ascii="Times New Roman" w:hAnsi="Times New Roman" w:cs="Times New Roman"/>
          <w:bCs/>
          <w:sz w:val="24"/>
          <w:szCs w:val="24"/>
        </w:rPr>
        <w:t>проверка наличия актуальных обновлений системы;</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наличие настраиваемой функции автоматического скрытия уведомлений при работе антивируса для </w:t>
      </w:r>
      <w:proofErr w:type="gramStart"/>
      <w:r w:rsidRPr="00EA47D2">
        <w:rPr>
          <w:rFonts w:ascii="Times New Roman" w:hAnsi="Times New Roman" w:cs="Times New Roman"/>
          <w:bCs/>
          <w:sz w:val="24"/>
          <w:szCs w:val="24"/>
        </w:rPr>
        <w:t>приложений</w:t>
      </w:r>
      <w:proofErr w:type="gramEnd"/>
      <w:r w:rsidRPr="00EA47D2">
        <w:rPr>
          <w:rFonts w:ascii="Times New Roman" w:hAnsi="Times New Roman" w:cs="Times New Roman"/>
          <w:bCs/>
          <w:sz w:val="24"/>
          <w:szCs w:val="24"/>
        </w:rPr>
        <w:t xml:space="preserve"> работающих в полноэкранном режиме, т.е. при работе</w:t>
      </w:r>
      <w:r w:rsidRPr="00EA47D2">
        <w:rPr>
          <w:rFonts w:ascii="Times New Roman" w:hAnsi="Times New Roman" w:cs="Times New Roman"/>
          <w:b/>
          <w:bCs/>
          <w:sz w:val="24"/>
          <w:szCs w:val="24"/>
        </w:rPr>
        <w:t xml:space="preserve"> </w:t>
      </w:r>
      <w:r w:rsidRPr="00EA47D2">
        <w:rPr>
          <w:rFonts w:ascii="Times New Roman" w:hAnsi="Times New Roman" w:cs="Times New Roman"/>
          <w:bCs/>
          <w:sz w:val="24"/>
          <w:szCs w:val="24"/>
        </w:rPr>
        <w:t>приложения в полноэкранном режиме на экран не выводятся информационные уведомления о работе антивирусного программного обеспечения;</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наличие множества путей уведомления администраторов о важных событиях, происходящих на рабочих станциях (почтовое сообщение, всплывающее окно, запись в журнал событий);</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обновление программных средств и антивирусных баз из разных источников, как по каналам связи, так и на отчуждаемых носителях информации;</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экспорт логов и отчетов в форматы </w:t>
      </w:r>
      <w:r w:rsidRPr="00EA47D2">
        <w:rPr>
          <w:rFonts w:ascii="Times New Roman" w:hAnsi="Times New Roman" w:cs="Times New Roman"/>
          <w:bCs/>
          <w:sz w:val="24"/>
          <w:szCs w:val="24"/>
          <w:lang w:val="en-US"/>
        </w:rPr>
        <w:t>XML</w:t>
      </w:r>
      <w:r w:rsidRPr="00EA47D2">
        <w:rPr>
          <w:rFonts w:ascii="Times New Roman" w:hAnsi="Times New Roman" w:cs="Times New Roman"/>
          <w:bCs/>
          <w:sz w:val="24"/>
          <w:szCs w:val="24"/>
        </w:rPr>
        <w:t>,</w:t>
      </w:r>
      <w:r w:rsidRPr="00EA47D2">
        <w:rPr>
          <w:rFonts w:ascii="Times New Roman" w:hAnsi="Times New Roman" w:cs="Times New Roman"/>
          <w:bCs/>
          <w:sz w:val="24"/>
          <w:szCs w:val="24"/>
          <w:lang w:val="en-US"/>
        </w:rPr>
        <w:t>TXT</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DAT</w:t>
      </w:r>
      <w:r w:rsidRPr="00EA47D2">
        <w:rPr>
          <w:rFonts w:ascii="Times New Roman" w:hAnsi="Times New Roman" w:cs="Times New Roman"/>
          <w:bCs/>
          <w:sz w:val="24"/>
          <w:szCs w:val="24"/>
        </w:rPr>
        <w:t xml:space="preserve">, </w:t>
      </w:r>
      <w:r w:rsidRPr="00EA47D2">
        <w:rPr>
          <w:rFonts w:ascii="Times New Roman" w:hAnsi="Times New Roman" w:cs="Times New Roman"/>
          <w:bCs/>
          <w:sz w:val="24"/>
          <w:szCs w:val="24"/>
          <w:lang w:val="en-US"/>
        </w:rPr>
        <w:t>DMP</w:t>
      </w:r>
      <w:r w:rsidRPr="00EA47D2">
        <w:rPr>
          <w:rFonts w:ascii="Times New Roman" w:hAnsi="Times New Roman" w:cs="Times New Roman"/>
          <w:bCs/>
          <w:sz w:val="24"/>
          <w:szCs w:val="24"/>
        </w:rPr>
        <w:t>;</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 xml:space="preserve">наличие облачной технологии детектирования неизвестных угроз, контроль приложений на основе </w:t>
      </w:r>
      <w:proofErr w:type="spellStart"/>
      <w:r w:rsidRPr="00EA47D2">
        <w:rPr>
          <w:rFonts w:ascii="Times New Roman" w:hAnsi="Times New Roman" w:cs="Times New Roman"/>
          <w:bCs/>
          <w:sz w:val="24"/>
          <w:szCs w:val="24"/>
        </w:rPr>
        <w:t>репутационного</w:t>
      </w:r>
      <w:proofErr w:type="spellEnd"/>
      <w:r w:rsidRPr="00EA47D2">
        <w:rPr>
          <w:rFonts w:ascii="Times New Roman" w:hAnsi="Times New Roman" w:cs="Times New Roman"/>
          <w:bCs/>
          <w:sz w:val="24"/>
          <w:szCs w:val="24"/>
        </w:rPr>
        <w:t xml:space="preserve"> сервиса;</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наличие системы передачи образцов вредоносного кода вирусным экспертам автоматически или вручную;</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возможность создания дисков аварийного восстановления;</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экономия электроэнергии в режиме автономного питания;</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В связи с  большим количеством технологически устаревших ПК</w:t>
      </w:r>
      <w:proofErr w:type="gramStart"/>
      <w:r w:rsidRPr="00EA47D2">
        <w:rPr>
          <w:rFonts w:ascii="Times New Roman" w:hAnsi="Times New Roman" w:cs="Times New Roman"/>
          <w:bCs/>
          <w:sz w:val="24"/>
          <w:szCs w:val="24"/>
        </w:rPr>
        <w:t xml:space="preserve"> ,</w:t>
      </w:r>
      <w:proofErr w:type="gramEnd"/>
      <w:r w:rsidRPr="00EA47D2">
        <w:rPr>
          <w:rFonts w:ascii="Times New Roman" w:hAnsi="Times New Roman" w:cs="Times New Roman"/>
          <w:bCs/>
          <w:sz w:val="24"/>
          <w:szCs w:val="24"/>
        </w:rPr>
        <w:t xml:space="preserve"> ключевая необходимость к системным требованиям к защите рабочих станций – 128 Мб RAM, HDD 320 Мб, 400 МГц </w:t>
      </w:r>
      <w:proofErr w:type="spellStart"/>
      <w:r w:rsidRPr="00EA47D2">
        <w:rPr>
          <w:rFonts w:ascii="Times New Roman" w:hAnsi="Times New Roman" w:cs="Times New Roman"/>
          <w:bCs/>
          <w:sz w:val="24"/>
          <w:szCs w:val="24"/>
        </w:rPr>
        <w:t>Processor</w:t>
      </w:r>
      <w:proofErr w:type="spellEnd"/>
      <w:r w:rsidRPr="00EA47D2">
        <w:rPr>
          <w:rFonts w:ascii="Times New Roman" w:hAnsi="Times New Roman" w:cs="Times New Roman"/>
          <w:bCs/>
          <w:sz w:val="24"/>
          <w:szCs w:val="24"/>
        </w:rPr>
        <w:t xml:space="preserve"> 32-bit (x86) и 64-bit (x64) </w:t>
      </w:r>
      <w:proofErr w:type="spellStart"/>
      <w:r w:rsidRPr="00EA47D2">
        <w:rPr>
          <w:rFonts w:ascii="Times New Roman" w:hAnsi="Times New Roman" w:cs="Times New Roman"/>
          <w:bCs/>
          <w:sz w:val="24"/>
          <w:szCs w:val="24"/>
        </w:rPr>
        <w:t>Intel</w:t>
      </w:r>
      <w:proofErr w:type="spellEnd"/>
      <w:r w:rsidRPr="00EA47D2">
        <w:rPr>
          <w:rFonts w:ascii="Times New Roman" w:hAnsi="Times New Roman" w:cs="Times New Roman"/>
          <w:bCs/>
          <w:sz w:val="24"/>
          <w:szCs w:val="24"/>
        </w:rPr>
        <w:t>, AMD или 100% совместимые ,</w:t>
      </w:r>
    </w:p>
    <w:p w:rsidR="00EA47D2" w:rsidRPr="00EA47D2" w:rsidRDefault="00EA47D2" w:rsidP="00EA47D2">
      <w:pPr>
        <w:numPr>
          <w:ilvl w:val="0"/>
          <w:numId w:val="34"/>
        </w:numPr>
        <w:spacing w:after="0"/>
        <w:ind w:left="714" w:hanging="357"/>
        <w:jc w:val="both"/>
        <w:rPr>
          <w:rFonts w:ascii="Times New Roman" w:hAnsi="Times New Roman" w:cs="Times New Roman"/>
          <w:bCs/>
          <w:sz w:val="24"/>
          <w:szCs w:val="24"/>
        </w:rPr>
      </w:pPr>
      <w:r w:rsidRPr="00EA47D2">
        <w:rPr>
          <w:rFonts w:ascii="Times New Roman" w:hAnsi="Times New Roman" w:cs="Times New Roman"/>
          <w:bCs/>
          <w:sz w:val="24"/>
          <w:szCs w:val="24"/>
        </w:rPr>
        <w:t>размер дистрибутива антивируса не должен превышать – 100 Мб.</w:t>
      </w:r>
    </w:p>
    <w:p w:rsidR="00EA47D2" w:rsidRPr="00EA47D2" w:rsidRDefault="00EA47D2" w:rsidP="00EA47D2">
      <w:pPr>
        <w:ind w:firstLine="708"/>
        <w:jc w:val="both"/>
        <w:rPr>
          <w:rFonts w:ascii="Times New Roman" w:hAnsi="Times New Roman" w:cs="Times New Roman"/>
          <w:sz w:val="24"/>
          <w:szCs w:val="24"/>
        </w:rPr>
      </w:pPr>
    </w:p>
    <w:p w:rsidR="00EA47D2" w:rsidRPr="00EA47D2" w:rsidRDefault="00EA47D2" w:rsidP="00EA47D2">
      <w:pPr>
        <w:spacing w:after="0"/>
        <w:jc w:val="both"/>
        <w:rPr>
          <w:rFonts w:ascii="Times New Roman" w:hAnsi="Times New Roman" w:cs="Times New Roman"/>
          <w:b/>
          <w:sz w:val="24"/>
          <w:szCs w:val="24"/>
        </w:rPr>
      </w:pPr>
      <w:r w:rsidRPr="00EA47D2">
        <w:rPr>
          <w:rFonts w:ascii="Times New Roman" w:hAnsi="Times New Roman" w:cs="Times New Roman"/>
          <w:b/>
          <w:sz w:val="24"/>
          <w:szCs w:val="24"/>
        </w:rPr>
        <w:t xml:space="preserve">2.3. Требования к применяемым в производстве материалам и оборудованию </w:t>
      </w:r>
    </w:p>
    <w:p w:rsidR="00EA47D2" w:rsidRPr="00EA47D2" w:rsidRDefault="00EA47D2" w:rsidP="00EA47D2">
      <w:pPr>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Не требуется.</w:t>
      </w:r>
    </w:p>
    <w:p w:rsidR="00EA47D2" w:rsidRPr="00EA47D2" w:rsidRDefault="00EA47D2" w:rsidP="00EA47D2">
      <w:pPr>
        <w:spacing w:after="0"/>
        <w:jc w:val="both"/>
        <w:rPr>
          <w:rFonts w:ascii="Times New Roman" w:hAnsi="Times New Roman" w:cs="Times New Roman"/>
          <w:b/>
          <w:sz w:val="24"/>
          <w:szCs w:val="24"/>
        </w:rPr>
      </w:pPr>
      <w:r w:rsidRPr="00EA47D2">
        <w:rPr>
          <w:rFonts w:ascii="Times New Roman" w:hAnsi="Times New Roman" w:cs="Times New Roman"/>
          <w:b/>
          <w:sz w:val="24"/>
          <w:szCs w:val="24"/>
        </w:rPr>
        <w:t xml:space="preserve">2.4. Требования о соответствии товара обязательным требованиям законодательства о техническом регулировании </w:t>
      </w:r>
    </w:p>
    <w:p w:rsidR="00EA47D2" w:rsidRPr="00EA47D2" w:rsidRDefault="00EA47D2" w:rsidP="00EA47D2">
      <w:pPr>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Не требуется.</w:t>
      </w:r>
    </w:p>
    <w:p w:rsidR="00EA47D2" w:rsidRPr="00EA47D2" w:rsidRDefault="00EA47D2" w:rsidP="00EA47D2">
      <w:pPr>
        <w:spacing w:after="0"/>
        <w:jc w:val="both"/>
        <w:rPr>
          <w:rFonts w:ascii="Times New Roman" w:hAnsi="Times New Roman" w:cs="Times New Roman"/>
          <w:b/>
          <w:sz w:val="24"/>
          <w:szCs w:val="24"/>
        </w:rPr>
      </w:pPr>
      <w:r w:rsidRPr="00EA47D2">
        <w:rPr>
          <w:rFonts w:ascii="Times New Roman" w:hAnsi="Times New Roman" w:cs="Times New Roman"/>
          <w:b/>
          <w:sz w:val="24"/>
          <w:szCs w:val="24"/>
        </w:rPr>
        <w:t xml:space="preserve">2.5.Требования о добровольной сертификации товаров </w:t>
      </w:r>
    </w:p>
    <w:p w:rsidR="00EA47D2" w:rsidRPr="00EA47D2" w:rsidRDefault="00EA47D2" w:rsidP="00EA47D2">
      <w:pPr>
        <w:autoSpaceDE w:val="0"/>
        <w:autoSpaceDN w:val="0"/>
        <w:adjustRightInd w:val="0"/>
        <w:spacing w:after="0"/>
        <w:ind w:firstLine="708"/>
        <w:jc w:val="both"/>
        <w:rPr>
          <w:rFonts w:ascii="Times New Roman" w:eastAsiaTheme="minorHAnsi" w:hAnsi="Times New Roman" w:cs="Times New Roman"/>
          <w:iCs/>
          <w:sz w:val="24"/>
          <w:szCs w:val="24"/>
          <w:lang w:eastAsia="en-US"/>
        </w:rPr>
      </w:pPr>
      <w:r w:rsidRPr="00EA47D2">
        <w:rPr>
          <w:rFonts w:ascii="Times New Roman" w:hAnsi="Times New Roman" w:cs="Times New Roman"/>
          <w:sz w:val="24"/>
          <w:szCs w:val="24"/>
        </w:rPr>
        <w:t>Не требуется.</w:t>
      </w:r>
    </w:p>
    <w:p w:rsidR="00EA47D2" w:rsidRPr="00EA47D2" w:rsidRDefault="00EA47D2" w:rsidP="00EA47D2">
      <w:pPr>
        <w:spacing w:after="0"/>
        <w:jc w:val="both"/>
        <w:rPr>
          <w:rFonts w:ascii="Times New Roman" w:hAnsi="Times New Roman" w:cs="Times New Roman"/>
          <w:b/>
          <w:sz w:val="24"/>
          <w:szCs w:val="24"/>
        </w:rPr>
      </w:pPr>
      <w:r w:rsidRPr="00EA47D2">
        <w:rPr>
          <w:rFonts w:ascii="Times New Roman" w:hAnsi="Times New Roman" w:cs="Times New Roman"/>
          <w:b/>
          <w:sz w:val="24"/>
          <w:szCs w:val="24"/>
        </w:rPr>
        <w:t>2.6. Требования к гарантийному сроку и (или) объёму предоставления гарантий качества на поставляемый товар.</w:t>
      </w:r>
    </w:p>
    <w:p w:rsidR="00EA47D2" w:rsidRPr="00EA47D2" w:rsidRDefault="00EA47D2" w:rsidP="00EA47D2">
      <w:pPr>
        <w:spacing w:after="0"/>
        <w:ind w:firstLine="709"/>
        <w:jc w:val="both"/>
        <w:rPr>
          <w:rFonts w:ascii="Times New Roman" w:hAnsi="Times New Roman" w:cs="Times New Roman"/>
          <w:color w:val="000000"/>
          <w:spacing w:val="5"/>
          <w:sz w:val="24"/>
          <w:szCs w:val="24"/>
        </w:rPr>
      </w:pPr>
      <w:r w:rsidRPr="00EA47D2">
        <w:rPr>
          <w:rFonts w:ascii="Times New Roman" w:hAnsi="Times New Roman" w:cs="Times New Roman"/>
          <w:color w:val="000000"/>
          <w:spacing w:val="5"/>
          <w:sz w:val="24"/>
          <w:szCs w:val="24"/>
        </w:rPr>
        <w:t>Программное обеспечение должно быть сертифицировано, лицензия должна действовать не менее года с момента поставки .</w:t>
      </w:r>
    </w:p>
    <w:p w:rsidR="00EA47D2" w:rsidRPr="00EA47D2" w:rsidRDefault="00EA47D2" w:rsidP="00EA47D2">
      <w:pPr>
        <w:jc w:val="both"/>
        <w:rPr>
          <w:rFonts w:ascii="Times New Roman" w:hAnsi="Times New Roman" w:cs="Times New Roman"/>
          <w:b/>
          <w:sz w:val="24"/>
          <w:szCs w:val="24"/>
        </w:rPr>
      </w:pPr>
      <w:r w:rsidRPr="00EA47D2">
        <w:rPr>
          <w:rFonts w:ascii="Times New Roman" w:hAnsi="Times New Roman" w:cs="Times New Roman"/>
          <w:b/>
          <w:sz w:val="24"/>
          <w:szCs w:val="24"/>
        </w:rPr>
        <w:t>2.7. Требования к расходам на эксплуатацию и техническое обслуживание поставленных товаров</w:t>
      </w:r>
    </w:p>
    <w:p w:rsidR="00EA47D2" w:rsidRPr="00EA47D2" w:rsidRDefault="00EA47D2" w:rsidP="00EA47D2">
      <w:pPr>
        <w:jc w:val="both"/>
        <w:rPr>
          <w:rFonts w:ascii="Times New Roman" w:hAnsi="Times New Roman" w:cs="Times New Roman"/>
          <w:bCs/>
          <w:sz w:val="24"/>
          <w:szCs w:val="24"/>
        </w:rPr>
      </w:pPr>
      <w:r w:rsidRPr="00EA47D2">
        <w:rPr>
          <w:rFonts w:ascii="Times New Roman" w:hAnsi="Times New Roman" w:cs="Times New Roman"/>
          <w:bCs/>
          <w:sz w:val="24"/>
          <w:szCs w:val="24"/>
        </w:rPr>
        <w:t>Техническая поддержка антивирусного программного обеспечения должна:</w:t>
      </w:r>
    </w:p>
    <w:p w:rsidR="00EA47D2" w:rsidRPr="00EA47D2" w:rsidRDefault="00EA47D2" w:rsidP="00EA47D2">
      <w:pPr>
        <w:numPr>
          <w:ilvl w:val="0"/>
          <w:numId w:val="35"/>
        </w:numPr>
        <w:spacing w:after="0"/>
        <w:jc w:val="both"/>
        <w:rPr>
          <w:rFonts w:ascii="Times New Roman" w:hAnsi="Times New Roman" w:cs="Times New Roman"/>
          <w:bCs/>
          <w:sz w:val="24"/>
          <w:szCs w:val="24"/>
        </w:rPr>
      </w:pPr>
      <w:proofErr w:type="gramStart"/>
      <w:r w:rsidRPr="00EA47D2">
        <w:rPr>
          <w:rFonts w:ascii="Times New Roman" w:hAnsi="Times New Roman" w:cs="Times New Roman"/>
          <w:bCs/>
          <w:sz w:val="24"/>
          <w:szCs w:val="24"/>
        </w:rPr>
        <w:lastRenderedPageBreak/>
        <w:t xml:space="preserve">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(24х7) по электронной почте и через Интернет, а также по телефону; </w:t>
      </w:r>
      <w:proofErr w:type="gramEnd"/>
    </w:p>
    <w:p w:rsidR="00EA47D2" w:rsidRPr="00EA47D2" w:rsidRDefault="00EA47D2" w:rsidP="00EA47D2">
      <w:pPr>
        <w:numPr>
          <w:ilvl w:val="0"/>
          <w:numId w:val="35"/>
        </w:numPr>
        <w:spacing w:after="0"/>
        <w:jc w:val="both"/>
        <w:rPr>
          <w:rFonts w:ascii="Times New Roman" w:hAnsi="Times New Roman" w:cs="Times New Roman"/>
          <w:bCs/>
          <w:sz w:val="24"/>
          <w:szCs w:val="24"/>
        </w:rPr>
      </w:pPr>
      <w:proofErr w:type="spellStart"/>
      <w:r w:rsidRPr="00EA47D2">
        <w:rPr>
          <w:rFonts w:ascii="Times New Roman" w:hAnsi="Times New Roman" w:cs="Times New Roman"/>
          <w:bCs/>
          <w:sz w:val="24"/>
          <w:szCs w:val="24"/>
        </w:rPr>
        <w:t>Web</w:t>
      </w:r>
      <w:proofErr w:type="spellEnd"/>
      <w:r w:rsidRPr="00EA47D2">
        <w:rPr>
          <w:rFonts w:ascii="Times New Roman" w:hAnsi="Times New Roman" w:cs="Times New Roman"/>
          <w:bCs/>
          <w:sz w:val="24"/>
          <w:szCs w:val="24"/>
        </w:rPr>
        <w:t>-сайт производителя АЗ должен быть на русском языке, иметь специальный раздел, посвященный технической поддержке, пополняемую базу знаний и русскоязычный форум.</w:t>
      </w:r>
    </w:p>
    <w:p w:rsidR="00EA47D2" w:rsidRPr="00EA47D2" w:rsidRDefault="00EA47D2" w:rsidP="00EA47D2">
      <w:pPr>
        <w:spacing w:after="0"/>
        <w:jc w:val="both"/>
        <w:rPr>
          <w:rFonts w:ascii="Times New Roman" w:hAnsi="Times New Roman" w:cs="Times New Roman"/>
          <w:b/>
          <w:bCs/>
          <w:sz w:val="24"/>
          <w:szCs w:val="24"/>
        </w:rPr>
      </w:pPr>
      <w:r w:rsidRPr="00EA47D2">
        <w:rPr>
          <w:rFonts w:ascii="Times New Roman" w:hAnsi="Times New Roman" w:cs="Times New Roman"/>
          <w:b/>
          <w:bCs/>
          <w:sz w:val="24"/>
          <w:szCs w:val="24"/>
        </w:rPr>
        <w:t>2.8. Требования к передаче интеллектуальных прав</w:t>
      </w:r>
    </w:p>
    <w:p w:rsidR="00EA47D2" w:rsidRPr="00EA47D2" w:rsidRDefault="00EA47D2" w:rsidP="00EA47D2">
      <w:pPr>
        <w:spacing w:after="0"/>
        <w:ind w:firstLine="284"/>
        <w:jc w:val="both"/>
        <w:rPr>
          <w:rFonts w:ascii="Times New Roman" w:hAnsi="Times New Roman" w:cs="Times New Roman"/>
          <w:color w:val="000000"/>
          <w:sz w:val="24"/>
          <w:szCs w:val="24"/>
        </w:rPr>
      </w:pPr>
      <w:r w:rsidRPr="00EA47D2">
        <w:rPr>
          <w:rFonts w:ascii="Times New Roman" w:hAnsi="Times New Roman" w:cs="Times New Roman"/>
          <w:color w:val="000000"/>
          <w:spacing w:val="1"/>
          <w:sz w:val="24"/>
          <w:szCs w:val="24"/>
        </w:rPr>
        <w:t xml:space="preserve">Поставка должна обеспечивать подписку на обновление программного обеспечения и </w:t>
      </w:r>
      <w:r w:rsidRPr="00EA47D2">
        <w:rPr>
          <w:rFonts w:ascii="Times New Roman" w:hAnsi="Times New Roman" w:cs="Times New Roman"/>
          <w:color w:val="000000"/>
          <w:sz w:val="24"/>
          <w:szCs w:val="24"/>
        </w:rPr>
        <w:t>антивирусных баз не менее чем на 1 год на безвозмездной основе.</w:t>
      </w:r>
    </w:p>
    <w:p w:rsidR="00EA47D2" w:rsidRPr="00EA47D2" w:rsidRDefault="00EA47D2" w:rsidP="00EA47D2">
      <w:pPr>
        <w:spacing w:after="0"/>
        <w:ind w:firstLine="284"/>
        <w:jc w:val="both"/>
        <w:rPr>
          <w:rFonts w:ascii="Times New Roman" w:hAnsi="Times New Roman" w:cs="Times New Roman"/>
          <w:b/>
          <w:sz w:val="24"/>
          <w:szCs w:val="24"/>
        </w:rPr>
      </w:pPr>
      <w:r w:rsidRPr="00EA47D2">
        <w:rPr>
          <w:rFonts w:ascii="Times New Roman" w:hAnsi="Times New Roman" w:cs="Times New Roman"/>
          <w:b/>
          <w:sz w:val="24"/>
          <w:szCs w:val="24"/>
        </w:rPr>
        <w:t xml:space="preserve"> 2.9. Требования по осуществлению сопутствующих работ при поставке товаров</w:t>
      </w:r>
    </w:p>
    <w:p w:rsidR="00EA47D2" w:rsidRPr="00EA47D2" w:rsidRDefault="00EA47D2" w:rsidP="00EA47D2">
      <w:pPr>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 xml:space="preserve">Отсутствуют. </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3. ТРЕБОВАНИЯ К ВЫПОЛНЕНИЮ ПОСТАВКИ ТОВАРОВ</w:t>
      </w:r>
    </w:p>
    <w:p w:rsidR="00EA47D2" w:rsidRPr="00EA47D2" w:rsidRDefault="00EA47D2" w:rsidP="00EA47D2">
      <w:pPr>
        <w:spacing w:after="0"/>
        <w:jc w:val="both"/>
        <w:rPr>
          <w:rFonts w:ascii="Times New Roman" w:hAnsi="Times New Roman" w:cs="Times New Roman"/>
          <w:b/>
          <w:sz w:val="24"/>
          <w:szCs w:val="24"/>
        </w:rPr>
      </w:pPr>
      <w:r w:rsidRPr="00EA47D2">
        <w:rPr>
          <w:rFonts w:ascii="Times New Roman" w:hAnsi="Times New Roman" w:cs="Times New Roman"/>
          <w:b/>
          <w:sz w:val="24"/>
          <w:szCs w:val="24"/>
        </w:rPr>
        <w:t xml:space="preserve">3.1. Требования к объемам поставки </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Общее количество поставляемых лицензий – 210 штук.</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3.2. Требования к отгрузке и доставке приобретаемых товаров</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 xml:space="preserve">Погрузка бумажной и </w:t>
      </w:r>
      <w:r w:rsidRPr="00EA47D2">
        <w:rPr>
          <w:rFonts w:ascii="Times New Roman" w:hAnsi="Times New Roman" w:cs="Times New Roman"/>
          <w:sz w:val="24"/>
          <w:szCs w:val="24"/>
          <w:lang w:val="en-US"/>
        </w:rPr>
        <w:t>CD</w:t>
      </w:r>
      <w:r w:rsidRPr="00EA47D2">
        <w:rPr>
          <w:rFonts w:ascii="Times New Roman" w:hAnsi="Times New Roman" w:cs="Times New Roman"/>
          <w:sz w:val="24"/>
          <w:szCs w:val="24"/>
        </w:rPr>
        <w:t xml:space="preserve"> версии товара, его доставка до офиса заказчика, должна осуществляться силами поставщика. Затраты на погрузочно-разгрузочные работы и доставку товара, а также расходы, связанные со страхованием, с уплатой таможенных пошлин, налогов, сборов и других обязательных платежей участник закупки несет самостоятельно. Электронная версия должна быть выслана на официальный электронный адрес АО «</w:t>
      </w:r>
      <w:proofErr w:type="spellStart"/>
      <w:r w:rsidRPr="00EA47D2">
        <w:rPr>
          <w:rFonts w:ascii="Times New Roman" w:hAnsi="Times New Roman" w:cs="Times New Roman"/>
          <w:sz w:val="24"/>
          <w:szCs w:val="24"/>
        </w:rPr>
        <w:t>Выборгтеплоэнерго</w:t>
      </w:r>
      <w:proofErr w:type="spellEnd"/>
      <w:r w:rsidRPr="00EA47D2">
        <w:rPr>
          <w:rFonts w:ascii="Times New Roman" w:hAnsi="Times New Roman" w:cs="Times New Roman"/>
          <w:sz w:val="24"/>
          <w:szCs w:val="24"/>
        </w:rPr>
        <w:t xml:space="preserve">» </w:t>
      </w:r>
      <w:hyperlink r:id="rId15" w:history="1">
        <w:r w:rsidRPr="00EA47D2">
          <w:rPr>
            <w:rStyle w:val="aff5"/>
            <w:rFonts w:ascii="Times New Roman" w:hAnsi="Times New Roman" w:cs="Times New Roman"/>
            <w:sz w:val="24"/>
            <w:szCs w:val="24"/>
          </w:rPr>
          <w:t>Info@vyborgteploenergo.ru</w:t>
        </w:r>
      </w:hyperlink>
      <w:r w:rsidRPr="00EA47D2">
        <w:rPr>
          <w:rFonts w:ascii="Times New Roman" w:hAnsi="Times New Roman" w:cs="Times New Roman"/>
          <w:color w:val="000000"/>
          <w:sz w:val="24"/>
          <w:szCs w:val="24"/>
        </w:rPr>
        <w:t xml:space="preserve"> .</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 xml:space="preserve">Поставка закупаемых товаров должна быть осуществлена до офиса заказчика, находящегося по адресу: 188800, Российская федерация, г. Выборг, ул. Сухова д. 2. </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3.3. Требования к таре и упаковке приобретаемых товаров</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Отсутствуют.</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3.4. Требования к приемке товаров</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 xml:space="preserve">Приемка товаров будет проводиться </w:t>
      </w:r>
      <w:proofErr w:type="gramStart"/>
      <w:r w:rsidRPr="00EA47D2">
        <w:rPr>
          <w:rFonts w:ascii="Times New Roman" w:hAnsi="Times New Roman" w:cs="Times New Roman"/>
          <w:sz w:val="24"/>
          <w:szCs w:val="24"/>
        </w:rPr>
        <w:t>в</w:t>
      </w:r>
      <w:proofErr w:type="gramEnd"/>
      <w:r w:rsidRPr="00EA47D2">
        <w:rPr>
          <w:rFonts w:ascii="Times New Roman" w:hAnsi="Times New Roman" w:cs="Times New Roman"/>
          <w:sz w:val="24"/>
          <w:szCs w:val="24"/>
        </w:rPr>
        <w:t xml:space="preserve"> </w:t>
      </w:r>
      <w:proofErr w:type="gramStart"/>
      <w:r w:rsidRPr="00EA47D2">
        <w:rPr>
          <w:rFonts w:ascii="Times New Roman" w:hAnsi="Times New Roman" w:cs="Times New Roman"/>
          <w:sz w:val="24"/>
          <w:szCs w:val="24"/>
        </w:rPr>
        <w:t>офиса</w:t>
      </w:r>
      <w:proofErr w:type="gramEnd"/>
      <w:r w:rsidRPr="00EA47D2">
        <w:rPr>
          <w:rFonts w:ascii="Times New Roman" w:hAnsi="Times New Roman" w:cs="Times New Roman"/>
          <w:sz w:val="24"/>
          <w:szCs w:val="24"/>
        </w:rPr>
        <w:t xml:space="preserve"> заказчика по факту поставки товара.</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Товары должны быть поставлены вместе с комплектом товарораспределительной документации.</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3.5. Документация по оценке соответствия требованиям безопасности и качественным показателям товаров</w:t>
      </w:r>
    </w:p>
    <w:p w:rsidR="00EA47D2" w:rsidRPr="00EA47D2" w:rsidRDefault="00EA47D2" w:rsidP="00EA47D2">
      <w:pPr>
        <w:autoSpaceDE w:val="0"/>
        <w:autoSpaceDN w:val="0"/>
        <w:adjustRightInd w:val="0"/>
        <w:spacing w:after="0"/>
        <w:ind w:firstLine="708"/>
        <w:jc w:val="both"/>
        <w:rPr>
          <w:rFonts w:ascii="Times New Roman" w:hAnsi="Times New Roman" w:cs="Times New Roman"/>
          <w:sz w:val="24"/>
          <w:szCs w:val="24"/>
        </w:rPr>
      </w:pPr>
      <w:r w:rsidRPr="00EA47D2">
        <w:rPr>
          <w:rFonts w:ascii="Times New Roman" w:hAnsi="Times New Roman" w:cs="Times New Roman"/>
          <w:sz w:val="24"/>
          <w:szCs w:val="24"/>
        </w:rPr>
        <w:t>С товаром поставляются в полном объеме технические условия, паспорта и иная необходимая для эксплуатации документация.</w:t>
      </w:r>
    </w:p>
    <w:p w:rsidR="00EA47D2" w:rsidRPr="00EA47D2" w:rsidRDefault="00EA47D2" w:rsidP="00EA47D2">
      <w:pPr>
        <w:autoSpaceDE w:val="0"/>
        <w:autoSpaceDN w:val="0"/>
        <w:adjustRightInd w:val="0"/>
        <w:spacing w:after="0"/>
        <w:jc w:val="both"/>
        <w:rPr>
          <w:rFonts w:ascii="Times New Roman" w:hAnsi="Times New Roman" w:cs="Times New Roman"/>
          <w:b/>
          <w:sz w:val="24"/>
          <w:szCs w:val="24"/>
        </w:rPr>
      </w:pPr>
      <w:r w:rsidRPr="00EA47D2">
        <w:rPr>
          <w:rFonts w:ascii="Times New Roman" w:hAnsi="Times New Roman" w:cs="Times New Roman"/>
          <w:b/>
          <w:sz w:val="24"/>
          <w:szCs w:val="24"/>
        </w:rPr>
        <w:t xml:space="preserve">3.6. Требования к порядку расчетов </w:t>
      </w:r>
    </w:p>
    <w:p w:rsidR="00EA47D2" w:rsidRPr="00EA47D2" w:rsidRDefault="00EA47D2" w:rsidP="00EA47D2">
      <w:pPr>
        <w:autoSpaceDE w:val="0"/>
        <w:autoSpaceDN w:val="0"/>
        <w:adjustRightInd w:val="0"/>
        <w:ind w:firstLine="708"/>
        <w:jc w:val="both"/>
        <w:rPr>
          <w:rFonts w:ascii="Times New Roman" w:hAnsi="Times New Roman" w:cs="Times New Roman"/>
          <w:sz w:val="24"/>
          <w:szCs w:val="24"/>
        </w:rPr>
      </w:pPr>
      <w:r w:rsidRPr="00EA47D2">
        <w:rPr>
          <w:rFonts w:ascii="Times New Roman" w:hAnsi="Times New Roman" w:cs="Times New Roman"/>
          <w:sz w:val="24"/>
          <w:szCs w:val="24"/>
        </w:rPr>
        <w:t>Платеж в размере 100 % (сто) процентов от стоимости лицензий выплачивается Поставщику в течение 30 (тридцати) календарных дней с момента полной поставки лицензий и его принятия Заказчиком с подписанием акта передачи прав и при условии предоставления Поставщиком Заказчику всех следующих надлежаще оформленных документов:</w:t>
      </w:r>
    </w:p>
    <w:p w:rsidR="00EA47D2" w:rsidRPr="00EA47D2" w:rsidRDefault="00EA47D2" w:rsidP="00EA47D2">
      <w:pPr>
        <w:pStyle w:val="aff"/>
        <w:widowControl w:val="0"/>
        <w:numPr>
          <w:ilvl w:val="7"/>
          <w:numId w:val="33"/>
        </w:numPr>
        <w:tabs>
          <w:tab w:val="clear" w:pos="709"/>
          <w:tab w:val="left" w:pos="90"/>
        </w:tabs>
        <w:suppressAutoHyphens w:val="0"/>
        <w:autoSpaceDE w:val="0"/>
        <w:autoSpaceDN w:val="0"/>
        <w:adjustRightInd w:val="0"/>
        <w:spacing w:line="276" w:lineRule="auto"/>
        <w:ind w:left="709"/>
        <w:contextualSpacing/>
        <w:jc w:val="both"/>
        <w:rPr>
          <w:rFonts w:ascii="Times New Roman" w:hAnsi="Times New Roman"/>
          <w:sz w:val="24"/>
          <w:szCs w:val="24"/>
        </w:rPr>
      </w:pPr>
      <w:r w:rsidRPr="00EA47D2">
        <w:rPr>
          <w:rFonts w:ascii="Times New Roman" w:hAnsi="Times New Roman"/>
          <w:sz w:val="24"/>
          <w:szCs w:val="24"/>
        </w:rPr>
        <w:t>Счет</w:t>
      </w:r>
      <w:proofErr w:type="gramStart"/>
      <w:r w:rsidRPr="00EA47D2">
        <w:rPr>
          <w:rFonts w:ascii="Times New Roman" w:hAnsi="Times New Roman"/>
          <w:sz w:val="24"/>
          <w:szCs w:val="24"/>
        </w:rPr>
        <w:t>а(</w:t>
      </w:r>
      <w:proofErr w:type="spellStart"/>
      <w:proofErr w:type="gramEnd"/>
      <w:r w:rsidRPr="00EA47D2">
        <w:rPr>
          <w:rFonts w:ascii="Times New Roman" w:hAnsi="Times New Roman"/>
          <w:sz w:val="24"/>
          <w:szCs w:val="24"/>
        </w:rPr>
        <w:t>ов</w:t>
      </w:r>
      <w:proofErr w:type="spellEnd"/>
      <w:r w:rsidRPr="00EA47D2">
        <w:rPr>
          <w:rFonts w:ascii="Times New Roman" w:hAnsi="Times New Roman"/>
          <w:sz w:val="24"/>
          <w:szCs w:val="24"/>
        </w:rPr>
        <w:t>)-фактуры;</w:t>
      </w:r>
    </w:p>
    <w:p w:rsidR="00EA47D2" w:rsidRPr="00EA47D2" w:rsidRDefault="00EA47D2" w:rsidP="00EA47D2">
      <w:pPr>
        <w:pStyle w:val="aff"/>
        <w:widowControl w:val="0"/>
        <w:numPr>
          <w:ilvl w:val="7"/>
          <w:numId w:val="33"/>
        </w:numPr>
        <w:tabs>
          <w:tab w:val="clear" w:pos="709"/>
          <w:tab w:val="left" w:pos="90"/>
        </w:tabs>
        <w:suppressAutoHyphens w:val="0"/>
        <w:autoSpaceDE w:val="0"/>
        <w:autoSpaceDN w:val="0"/>
        <w:adjustRightInd w:val="0"/>
        <w:spacing w:line="276" w:lineRule="auto"/>
        <w:ind w:left="709"/>
        <w:contextualSpacing/>
        <w:jc w:val="both"/>
        <w:rPr>
          <w:rFonts w:ascii="Times New Roman" w:hAnsi="Times New Roman"/>
          <w:sz w:val="24"/>
          <w:szCs w:val="24"/>
        </w:rPr>
      </w:pPr>
      <w:r w:rsidRPr="00EA47D2">
        <w:rPr>
          <w:rFonts w:ascii="Times New Roman" w:hAnsi="Times New Roman"/>
          <w:sz w:val="24"/>
          <w:szCs w:val="24"/>
        </w:rPr>
        <w:t>Счет</w:t>
      </w:r>
      <w:proofErr w:type="gramStart"/>
      <w:r w:rsidRPr="00EA47D2">
        <w:rPr>
          <w:rFonts w:ascii="Times New Roman" w:hAnsi="Times New Roman"/>
          <w:sz w:val="24"/>
          <w:szCs w:val="24"/>
        </w:rPr>
        <w:t>а(</w:t>
      </w:r>
      <w:proofErr w:type="spellStart"/>
      <w:proofErr w:type="gramEnd"/>
      <w:r w:rsidRPr="00EA47D2">
        <w:rPr>
          <w:rFonts w:ascii="Times New Roman" w:hAnsi="Times New Roman"/>
          <w:sz w:val="24"/>
          <w:szCs w:val="24"/>
        </w:rPr>
        <w:t>ов</w:t>
      </w:r>
      <w:proofErr w:type="spellEnd"/>
      <w:r w:rsidRPr="00EA47D2">
        <w:rPr>
          <w:rFonts w:ascii="Times New Roman" w:hAnsi="Times New Roman"/>
          <w:sz w:val="24"/>
          <w:szCs w:val="24"/>
        </w:rPr>
        <w:t>);</w:t>
      </w:r>
    </w:p>
    <w:p w:rsidR="00EA47D2" w:rsidRPr="00EA47D2" w:rsidRDefault="00EA47D2" w:rsidP="00EA47D2">
      <w:pPr>
        <w:pStyle w:val="aff"/>
        <w:widowControl w:val="0"/>
        <w:numPr>
          <w:ilvl w:val="7"/>
          <w:numId w:val="33"/>
        </w:numPr>
        <w:tabs>
          <w:tab w:val="clear" w:pos="709"/>
          <w:tab w:val="left" w:pos="90"/>
        </w:tabs>
        <w:suppressAutoHyphens w:val="0"/>
        <w:autoSpaceDE w:val="0"/>
        <w:autoSpaceDN w:val="0"/>
        <w:adjustRightInd w:val="0"/>
        <w:spacing w:after="0" w:line="276" w:lineRule="auto"/>
        <w:ind w:left="709"/>
        <w:contextualSpacing/>
        <w:jc w:val="both"/>
        <w:rPr>
          <w:rFonts w:ascii="Times New Roman" w:hAnsi="Times New Roman"/>
          <w:sz w:val="24"/>
          <w:szCs w:val="24"/>
        </w:rPr>
      </w:pPr>
      <w:r w:rsidRPr="00EA47D2">
        <w:rPr>
          <w:rFonts w:ascii="Times New Roman" w:hAnsi="Times New Roman"/>
          <w:sz w:val="24"/>
          <w:szCs w:val="24"/>
        </w:rPr>
        <w:t>Акт</w:t>
      </w:r>
      <w:proofErr w:type="gramStart"/>
      <w:r w:rsidRPr="00EA47D2">
        <w:rPr>
          <w:rFonts w:ascii="Times New Roman" w:hAnsi="Times New Roman"/>
          <w:sz w:val="24"/>
          <w:szCs w:val="24"/>
        </w:rPr>
        <w:t>а(</w:t>
      </w:r>
      <w:proofErr w:type="spellStart"/>
      <w:proofErr w:type="gramEnd"/>
      <w:r w:rsidRPr="00EA47D2">
        <w:rPr>
          <w:rFonts w:ascii="Times New Roman" w:hAnsi="Times New Roman"/>
          <w:sz w:val="24"/>
          <w:szCs w:val="24"/>
        </w:rPr>
        <w:t>ов</w:t>
      </w:r>
      <w:proofErr w:type="spellEnd"/>
      <w:r w:rsidRPr="00EA47D2">
        <w:rPr>
          <w:rFonts w:ascii="Times New Roman" w:hAnsi="Times New Roman"/>
          <w:sz w:val="24"/>
          <w:szCs w:val="24"/>
        </w:rPr>
        <w:t>) передачи прав;</w:t>
      </w:r>
    </w:p>
    <w:p w:rsidR="00EA47D2" w:rsidRPr="00EA47D2" w:rsidRDefault="00EA47D2" w:rsidP="00EA47D2">
      <w:pPr>
        <w:autoSpaceDE w:val="0"/>
        <w:autoSpaceDN w:val="0"/>
        <w:adjustRightInd w:val="0"/>
        <w:ind w:firstLine="567"/>
        <w:jc w:val="both"/>
        <w:rPr>
          <w:rFonts w:ascii="Times New Roman" w:hAnsi="Times New Roman" w:cs="Times New Roman"/>
          <w:sz w:val="24"/>
          <w:szCs w:val="24"/>
        </w:rPr>
      </w:pPr>
      <w:r w:rsidRPr="00EA47D2">
        <w:rPr>
          <w:rFonts w:ascii="Times New Roman" w:hAnsi="Times New Roman" w:cs="Times New Roman"/>
          <w:sz w:val="24"/>
          <w:szCs w:val="24"/>
        </w:rPr>
        <w:tab/>
        <w:t>Счета, не подтвержденные документами, не оплачиваются.</w:t>
      </w:r>
    </w:p>
    <w:p w:rsidR="00EA47D2" w:rsidRPr="00EA47D2" w:rsidRDefault="00EA47D2" w:rsidP="00EA47D2">
      <w:pPr>
        <w:autoSpaceDE w:val="0"/>
        <w:autoSpaceDN w:val="0"/>
        <w:adjustRightInd w:val="0"/>
        <w:ind w:firstLine="708"/>
        <w:jc w:val="both"/>
        <w:rPr>
          <w:rFonts w:ascii="Times New Roman" w:hAnsi="Times New Roman" w:cs="Times New Roman"/>
          <w:sz w:val="24"/>
          <w:szCs w:val="24"/>
        </w:rPr>
      </w:pPr>
      <w:r w:rsidRPr="00EA47D2">
        <w:rPr>
          <w:rFonts w:ascii="Times New Roman" w:hAnsi="Times New Roman" w:cs="Times New Roman"/>
          <w:sz w:val="24"/>
          <w:szCs w:val="24"/>
        </w:rPr>
        <w:lastRenderedPageBreak/>
        <w:t>Полная информация по разделам 3.6. настоящего Технического задания отражена в проекте Договора.</w:t>
      </w:r>
    </w:p>
    <w:p w:rsidR="00EA47D2" w:rsidRPr="00EA47D2" w:rsidRDefault="00EA47D2" w:rsidP="00EA47D2">
      <w:pPr>
        <w:autoSpaceDE w:val="0"/>
        <w:autoSpaceDN w:val="0"/>
        <w:adjustRightInd w:val="0"/>
        <w:jc w:val="both"/>
        <w:rPr>
          <w:rFonts w:ascii="Times New Roman" w:hAnsi="Times New Roman" w:cs="Times New Roman"/>
          <w:b/>
          <w:sz w:val="24"/>
          <w:szCs w:val="24"/>
        </w:rPr>
      </w:pPr>
      <w:r w:rsidRPr="00EA47D2">
        <w:rPr>
          <w:rFonts w:ascii="Times New Roman" w:hAnsi="Times New Roman" w:cs="Times New Roman"/>
          <w:b/>
          <w:sz w:val="24"/>
          <w:szCs w:val="24"/>
        </w:rPr>
        <w:t>3.7. Дополнительные требования к поставке товаров</w:t>
      </w:r>
    </w:p>
    <w:p w:rsidR="00EA47D2" w:rsidRPr="00EA47D2" w:rsidRDefault="00EA47D2" w:rsidP="00EA47D2">
      <w:pPr>
        <w:autoSpaceDE w:val="0"/>
        <w:autoSpaceDN w:val="0"/>
        <w:adjustRightInd w:val="0"/>
        <w:jc w:val="both"/>
        <w:rPr>
          <w:rFonts w:ascii="Times New Roman" w:hAnsi="Times New Roman" w:cs="Times New Roman"/>
          <w:sz w:val="24"/>
          <w:szCs w:val="24"/>
        </w:rPr>
      </w:pPr>
      <w:r w:rsidRPr="00EA47D2">
        <w:rPr>
          <w:rFonts w:ascii="Times New Roman" w:hAnsi="Times New Roman" w:cs="Times New Roman"/>
          <w:b/>
          <w:sz w:val="24"/>
          <w:szCs w:val="24"/>
        </w:rPr>
        <w:tab/>
      </w:r>
      <w:r w:rsidRPr="00EA47D2">
        <w:rPr>
          <w:rFonts w:ascii="Times New Roman" w:hAnsi="Times New Roman" w:cs="Times New Roman"/>
          <w:sz w:val="24"/>
          <w:szCs w:val="24"/>
        </w:rPr>
        <w:t>Не требуется.</w:t>
      </w:r>
    </w:p>
    <w:p w:rsidR="00EA47D2" w:rsidRPr="00EA47D2" w:rsidRDefault="00EA47D2" w:rsidP="00EA47D2">
      <w:pPr>
        <w:autoSpaceDE w:val="0"/>
        <w:autoSpaceDN w:val="0"/>
        <w:adjustRightInd w:val="0"/>
        <w:jc w:val="both"/>
        <w:rPr>
          <w:rFonts w:ascii="Times New Roman" w:hAnsi="Times New Roman" w:cs="Times New Roman"/>
          <w:b/>
          <w:sz w:val="24"/>
          <w:szCs w:val="24"/>
        </w:rPr>
      </w:pPr>
      <w:r w:rsidRPr="00EA47D2">
        <w:rPr>
          <w:rFonts w:ascii="Times New Roman" w:hAnsi="Times New Roman" w:cs="Times New Roman"/>
          <w:b/>
          <w:sz w:val="24"/>
          <w:szCs w:val="24"/>
        </w:rPr>
        <w:t xml:space="preserve">4. ТРЕБОВАНИЯ К УЧАСТНИКАМ ЗАКУПКИ </w:t>
      </w:r>
    </w:p>
    <w:p w:rsidR="00EA47D2" w:rsidRPr="00EA47D2" w:rsidRDefault="00EA47D2" w:rsidP="00EA47D2">
      <w:pPr>
        <w:autoSpaceDE w:val="0"/>
        <w:autoSpaceDN w:val="0"/>
        <w:adjustRightInd w:val="0"/>
        <w:jc w:val="both"/>
        <w:rPr>
          <w:rFonts w:ascii="Times New Roman" w:hAnsi="Times New Roman" w:cs="Times New Roman"/>
          <w:b/>
          <w:sz w:val="24"/>
          <w:szCs w:val="24"/>
        </w:rPr>
      </w:pPr>
      <w:r w:rsidRPr="00EA47D2">
        <w:rPr>
          <w:rFonts w:ascii="Times New Roman" w:hAnsi="Times New Roman" w:cs="Times New Roman"/>
          <w:b/>
          <w:sz w:val="24"/>
          <w:szCs w:val="24"/>
        </w:rPr>
        <w:t>4.1. Требования к опыту поставки аналогичных товаров</w:t>
      </w:r>
    </w:p>
    <w:p w:rsidR="00EA47D2" w:rsidRPr="00EA47D2" w:rsidRDefault="00EA47D2" w:rsidP="00EA47D2">
      <w:pPr>
        <w:autoSpaceDE w:val="0"/>
        <w:autoSpaceDN w:val="0"/>
        <w:adjustRightInd w:val="0"/>
        <w:jc w:val="both"/>
        <w:rPr>
          <w:rFonts w:ascii="Times New Roman" w:hAnsi="Times New Roman" w:cs="Times New Roman"/>
          <w:sz w:val="24"/>
          <w:szCs w:val="24"/>
        </w:rPr>
      </w:pPr>
      <w:r w:rsidRPr="00EA47D2">
        <w:rPr>
          <w:rFonts w:ascii="Times New Roman" w:hAnsi="Times New Roman" w:cs="Times New Roman"/>
          <w:sz w:val="24"/>
          <w:szCs w:val="24"/>
        </w:rPr>
        <w:tab/>
      </w:r>
      <w:r w:rsidRPr="00EA47D2">
        <w:rPr>
          <w:rFonts w:ascii="Times New Roman" w:hAnsi="Times New Roman" w:cs="Times New Roman"/>
          <w:color w:val="000000"/>
          <w:sz w:val="24"/>
          <w:szCs w:val="24"/>
        </w:rPr>
        <w:t xml:space="preserve">Исполнитель должен иметь опыт работы на рынке поставок и оказания услуг по </w:t>
      </w:r>
      <w:r w:rsidRPr="00EA47D2">
        <w:rPr>
          <w:rFonts w:ascii="Times New Roman" w:hAnsi="Times New Roman" w:cs="Times New Roman"/>
          <w:color w:val="000000"/>
          <w:spacing w:val="-1"/>
          <w:sz w:val="24"/>
          <w:szCs w:val="24"/>
        </w:rPr>
        <w:t xml:space="preserve">приобретению неисключительных (пользовательских) прав на антивирусное программное </w:t>
      </w:r>
      <w:r w:rsidRPr="00EA47D2">
        <w:rPr>
          <w:rFonts w:ascii="Times New Roman" w:hAnsi="Times New Roman" w:cs="Times New Roman"/>
          <w:color w:val="000000"/>
          <w:sz w:val="24"/>
          <w:szCs w:val="24"/>
        </w:rPr>
        <w:t xml:space="preserve">обеспечение, что подтверждается наличием у поставщика авторизации (сертификата) от </w:t>
      </w:r>
      <w:r w:rsidRPr="00EA47D2">
        <w:rPr>
          <w:rFonts w:ascii="Times New Roman" w:hAnsi="Times New Roman" w:cs="Times New Roman"/>
          <w:color w:val="000000"/>
          <w:spacing w:val="-2"/>
          <w:sz w:val="24"/>
          <w:szCs w:val="24"/>
        </w:rPr>
        <w:t>правообладателя.</w:t>
      </w:r>
    </w:p>
    <w:p w:rsidR="00EA47D2" w:rsidRPr="00EA47D2" w:rsidRDefault="00EA47D2" w:rsidP="00EA47D2">
      <w:pPr>
        <w:autoSpaceDE w:val="0"/>
        <w:autoSpaceDN w:val="0"/>
        <w:adjustRightInd w:val="0"/>
        <w:jc w:val="both"/>
        <w:rPr>
          <w:rFonts w:ascii="Times New Roman" w:hAnsi="Times New Roman" w:cs="Times New Roman"/>
          <w:b/>
          <w:sz w:val="24"/>
          <w:szCs w:val="24"/>
        </w:rPr>
      </w:pPr>
      <w:r w:rsidRPr="00EA47D2">
        <w:rPr>
          <w:rFonts w:ascii="Times New Roman" w:hAnsi="Times New Roman" w:cs="Times New Roman"/>
          <w:b/>
          <w:sz w:val="24"/>
          <w:szCs w:val="24"/>
        </w:rPr>
        <w:t>4.2. Требования к обороту средств, предоставлению банковской гарантии</w:t>
      </w:r>
    </w:p>
    <w:p w:rsidR="00EA47D2" w:rsidRPr="00EA47D2" w:rsidRDefault="00EA47D2" w:rsidP="00EA47D2">
      <w:pPr>
        <w:autoSpaceDE w:val="0"/>
        <w:autoSpaceDN w:val="0"/>
        <w:adjustRightInd w:val="0"/>
        <w:jc w:val="both"/>
        <w:rPr>
          <w:rFonts w:ascii="Times New Roman" w:hAnsi="Times New Roman" w:cs="Times New Roman"/>
          <w:sz w:val="24"/>
          <w:szCs w:val="24"/>
        </w:rPr>
      </w:pPr>
      <w:r w:rsidRPr="00EA47D2">
        <w:rPr>
          <w:rFonts w:ascii="Times New Roman" w:hAnsi="Times New Roman" w:cs="Times New Roman"/>
          <w:sz w:val="24"/>
          <w:szCs w:val="24"/>
        </w:rPr>
        <w:tab/>
        <w:t>Не требуется</w:t>
      </w:r>
    </w:p>
    <w:p w:rsidR="00EA47D2" w:rsidRPr="00EA47D2" w:rsidRDefault="00EA47D2" w:rsidP="00EA47D2">
      <w:pPr>
        <w:autoSpaceDE w:val="0"/>
        <w:autoSpaceDN w:val="0"/>
        <w:adjustRightInd w:val="0"/>
        <w:jc w:val="both"/>
        <w:rPr>
          <w:rFonts w:ascii="Times New Roman" w:hAnsi="Times New Roman" w:cs="Times New Roman"/>
          <w:i/>
          <w:sz w:val="24"/>
          <w:szCs w:val="24"/>
        </w:rPr>
      </w:pPr>
      <w:r w:rsidRPr="00EA47D2">
        <w:rPr>
          <w:rFonts w:ascii="Times New Roman" w:hAnsi="Times New Roman" w:cs="Times New Roman"/>
          <w:b/>
          <w:sz w:val="24"/>
          <w:szCs w:val="24"/>
        </w:rPr>
        <w:t>4.3. Дополнительные требования</w:t>
      </w:r>
    </w:p>
    <w:p w:rsidR="00EA47D2" w:rsidRPr="00EA47D2" w:rsidRDefault="00EA47D2" w:rsidP="00EA47D2">
      <w:pPr>
        <w:autoSpaceDE w:val="0"/>
        <w:autoSpaceDN w:val="0"/>
        <w:adjustRightInd w:val="0"/>
        <w:ind w:firstLine="709"/>
        <w:jc w:val="both"/>
        <w:rPr>
          <w:rFonts w:ascii="Times New Roman" w:hAnsi="Times New Roman" w:cs="Times New Roman"/>
          <w:sz w:val="24"/>
          <w:szCs w:val="24"/>
        </w:rPr>
      </w:pPr>
      <w:r w:rsidRPr="00EA47D2">
        <w:rPr>
          <w:rFonts w:ascii="Times New Roman" w:hAnsi="Times New Roman" w:cs="Times New Roman"/>
          <w:sz w:val="24"/>
          <w:szCs w:val="24"/>
        </w:rPr>
        <w:t>Исполнитель должен иметь партнерский статус «</w:t>
      </w:r>
      <w:r w:rsidRPr="00EA47D2">
        <w:rPr>
          <w:rFonts w:ascii="Times New Roman" w:eastAsiaTheme="minorHAnsi" w:hAnsi="Times New Roman" w:cs="Times New Roman"/>
          <w:b/>
          <w:sz w:val="24"/>
          <w:szCs w:val="24"/>
          <w:lang w:val="en-US" w:eastAsia="en-US"/>
        </w:rPr>
        <w:t>ESET</w:t>
      </w:r>
      <w:r w:rsidRPr="00EA47D2">
        <w:rPr>
          <w:rFonts w:ascii="Times New Roman" w:eastAsiaTheme="minorHAnsi" w:hAnsi="Times New Roman" w:cs="Times New Roman"/>
          <w:b/>
          <w:sz w:val="24"/>
          <w:szCs w:val="24"/>
          <w:lang w:eastAsia="en-US"/>
        </w:rPr>
        <w:t xml:space="preserve"> </w:t>
      </w:r>
      <w:r w:rsidRPr="00EA47D2">
        <w:rPr>
          <w:rFonts w:ascii="Times New Roman" w:eastAsiaTheme="minorHAnsi" w:hAnsi="Times New Roman" w:cs="Times New Roman"/>
          <w:b/>
          <w:sz w:val="24"/>
          <w:szCs w:val="24"/>
          <w:lang w:val="en-US" w:eastAsia="en-US"/>
        </w:rPr>
        <w:t>NOD</w:t>
      </w:r>
      <w:r w:rsidRPr="00EA47D2">
        <w:rPr>
          <w:rFonts w:ascii="Times New Roman" w:eastAsiaTheme="minorHAnsi" w:hAnsi="Times New Roman" w:cs="Times New Roman"/>
          <w:b/>
          <w:sz w:val="24"/>
          <w:szCs w:val="24"/>
          <w:lang w:eastAsia="en-US"/>
        </w:rPr>
        <w:t>32</w:t>
      </w:r>
      <w:r w:rsidRPr="00EA47D2">
        <w:rPr>
          <w:rFonts w:ascii="Times New Roman" w:hAnsi="Times New Roman" w:cs="Times New Roman"/>
          <w:sz w:val="24"/>
          <w:szCs w:val="24"/>
        </w:rPr>
        <w:t>».</w:t>
      </w: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EA47D2" w:rsidP="00BA6088">
            <w:pPr>
              <w:spacing w:after="0"/>
              <w:rPr>
                <w:rFonts w:ascii="Times New Roman" w:hAnsi="Times New Roman"/>
                <w:b/>
                <w:sz w:val="24"/>
                <w:szCs w:val="24"/>
              </w:rPr>
            </w:pPr>
            <w:r w:rsidRPr="00EA47D2">
              <w:rPr>
                <w:rFonts w:ascii="Times New Roman" w:hAnsi="Times New Roman" w:cs="Times New Roman"/>
                <w:b/>
                <w:sz w:val="24"/>
                <w:szCs w:val="24"/>
              </w:rPr>
              <w:t>Сублицензиат</w:t>
            </w:r>
            <w:r w:rsidR="00BA6088" w:rsidRPr="00094DE6">
              <w:rPr>
                <w:rFonts w:ascii="Times New Roman" w:hAnsi="Times New Roman"/>
                <w:b/>
                <w:sz w:val="24"/>
                <w:szCs w:val="24"/>
              </w:rPr>
              <w:t>:</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EA47D2" w:rsidP="00BA6088">
            <w:pPr>
              <w:tabs>
                <w:tab w:val="num" w:pos="567"/>
              </w:tabs>
              <w:spacing w:after="0" w:line="240" w:lineRule="auto"/>
              <w:rPr>
                <w:rFonts w:ascii="Times New Roman" w:hAnsi="Times New Roman"/>
                <w:b/>
                <w:sz w:val="24"/>
                <w:szCs w:val="24"/>
              </w:rPr>
            </w:pPr>
            <w:r>
              <w:rPr>
                <w:rFonts w:ascii="Times New Roman" w:hAnsi="Times New Roman"/>
                <w:b/>
                <w:sz w:val="24"/>
                <w:szCs w:val="24"/>
              </w:rPr>
              <w:t>Лицензиат</w:t>
            </w:r>
            <w:r w:rsidR="00BA6088" w:rsidRPr="00094DE6">
              <w:rPr>
                <w:rFonts w:ascii="Times New Roman" w:hAnsi="Times New Roman"/>
                <w:b/>
                <w:sz w:val="24"/>
                <w:szCs w:val="24"/>
              </w:rPr>
              <w:t>:</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774AC7" w:rsidRDefault="00774AC7"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23" w:name="_Toc305665988"/>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Pr="004F362C" w:rsidRDefault="00EA47D2" w:rsidP="00EA47D2">
      <w:pPr>
        <w:pStyle w:val="26"/>
        <w:jc w:val="center"/>
        <w:rPr>
          <w:rFonts w:ascii="Times New Roman" w:hAnsi="Times New Roman" w:cs="Times New Roman"/>
        </w:rPr>
      </w:pPr>
      <w:r w:rsidRPr="004F362C">
        <w:rPr>
          <w:rFonts w:ascii="Times New Roman" w:hAnsi="Times New Roman" w:cs="Times New Roman"/>
          <w:b/>
          <w:sz w:val="24"/>
        </w:rPr>
        <w:lastRenderedPageBreak/>
        <w:t>Приложение № 2</w:t>
      </w:r>
      <w:r w:rsidRPr="004F362C">
        <w:rPr>
          <w:rFonts w:ascii="Times New Roman" w:hAnsi="Times New Roman" w:cs="Times New Roman"/>
          <w:b/>
        </w:rPr>
        <w:t xml:space="preserve">     к договору</w:t>
      </w:r>
      <w:r w:rsidRPr="004F362C">
        <w:rPr>
          <w:rFonts w:ascii="Times New Roman" w:hAnsi="Times New Roman" w:cs="Times New Roman"/>
        </w:rPr>
        <w:t xml:space="preserve"> </w:t>
      </w:r>
      <w:r w:rsidRPr="004F362C">
        <w:rPr>
          <w:rFonts w:ascii="Times New Roman" w:hAnsi="Times New Roman" w:cs="Times New Roman"/>
          <w:b/>
        </w:rPr>
        <w:t xml:space="preserve">№ </w:t>
      </w:r>
      <w:r w:rsidRPr="004F362C">
        <w:rPr>
          <w:rFonts w:ascii="Times New Roman" w:hAnsi="Times New Roman" w:cs="Times New Roman"/>
          <w:b/>
          <w:u w:val="single"/>
        </w:rPr>
        <w:t>24-19-ЗК</w:t>
      </w:r>
      <w:r w:rsidRPr="004F362C">
        <w:rPr>
          <w:rFonts w:ascii="Times New Roman" w:hAnsi="Times New Roman" w:cs="Times New Roman"/>
          <w:b/>
        </w:rPr>
        <w:t xml:space="preserve">  </w:t>
      </w:r>
      <w:proofErr w:type="gramStart"/>
      <w:r w:rsidRPr="004F362C">
        <w:rPr>
          <w:rFonts w:ascii="Times New Roman" w:hAnsi="Times New Roman" w:cs="Times New Roman"/>
          <w:b/>
        </w:rPr>
        <w:t>от</w:t>
      </w:r>
      <w:proofErr w:type="gramEnd"/>
      <w:r w:rsidRPr="004F362C">
        <w:rPr>
          <w:rFonts w:ascii="Times New Roman" w:hAnsi="Times New Roman" w:cs="Times New Roman"/>
          <w:b/>
        </w:rPr>
        <w:t xml:space="preserve"> </w:t>
      </w:r>
      <w:r w:rsidRPr="004F362C">
        <w:rPr>
          <w:rFonts w:ascii="Times New Roman" w:hAnsi="Times New Roman" w:cs="Times New Roman"/>
          <w:b/>
          <w:u w:val="single"/>
        </w:rPr>
        <w:tab/>
      </w:r>
      <w:r w:rsidRPr="004F362C">
        <w:rPr>
          <w:rFonts w:ascii="Times New Roman" w:hAnsi="Times New Roman" w:cs="Times New Roman"/>
          <w:b/>
          <w:u w:val="single"/>
        </w:rPr>
        <w:tab/>
      </w:r>
    </w:p>
    <w:p w:rsidR="00EA47D2" w:rsidRPr="007269C3" w:rsidRDefault="00EA47D2" w:rsidP="00EA47D2">
      <w:pPr>
        <w:widowControl w:val="0"/>
        <w:jc w:val="right"/>
        <w:rPr>
          <w:b/>
        </w:rPr>
      </w:pPr>
    </w:p>
    <w:p w:rsidR="00EA47D2" w:rsidRPr="007269C3" w:rsidRDefault="00EA47D2" w:rsidP="00EA47D2">
      <w:pPr>
        <w:widowControl w:val="0"/>
        <w:jc w:val="center"/>
        <w:rPr>
          <w:b/>
        </w:rPr>
      </w:pPr>
    </w:p>
    <w:p w:rsidR="00EA47D2" w:rsidRDefault="00EA47D2" w:rsidP="00EA47D2">
      <w:pPr>
        <w:widowControl w:val="0"/>
        <w:autoSpaceDE w:val="0"/>
        <w:autoSpaceDN w:val="0"/>
        <w:adjustRightInd w:val="0"/>
        <w:jc w:val="center"/>
        <w:rPr>
          <w:b/>
        </w:rPr>
      </w:pPr>
      <w:r w:rsidRPr="009C2004">
        <w:rPr>
          <w:b/>
        </w:rPr>
        <w:t>Спецификация лицензионного программного обеспечения</w:t>
      </w:r>
    </w:p>
    <w:p w:rsidR="00EA47D2" w:rsidRPr="009C2004" w:rsidRDefault="00EA47D2" w:rsidP="00EA47D2">
      <w:pPr>
        <w:widowControl w:val="0"/>
        <w:autoSpaceDE w:val="0"/>
        <w:autoSpaceDN w:val="0"/>
        <w:adjustRightInd w:val="0"/>
        <w:jc w:val="center"/>
        <w:rPr>
          <w:b/>
        </w:rPr>
      </w:pPr>
    </w:p>
    <w:tbl>
      <w:tblPr>
        <w:tblW w:w="10421" w:type="dxa"/>
        <w:tblInd w:w="-939" w:type="dxa"/>
        <w:tblBorders>
          <w:top w:val="single" w:sz="6" w:space="0" w:color="000080"/>
          <w:left w:val="single" w:sz="6" w:space="0" w:color="000080"/>
          <w:bottom w:val="single" w:sz="6" w:space="0" w:color="000080"/>
          <w:right w:val="single" w:sz="6" w:space="0" w:color="000080"/>
          <w:insideV w:val="single" w:sz="6" w:space="0" w:color="000080"/>
        </w:tblBorders>
        <w:tblLook w:val="05E0" w:firstRow="1" w:lastRow="1" w:firstColumn="1" w:lastColumn="1" w:noHBand="0" w:noVBand="1"/>
      </w:tblPr>
      <w:tblGrid>
        <w:gridCol w:w="3735"/>
        <w:gridCol w:w="1257"/>
        <w:gridCol w:w="1369"/>
        <w:gridCol w:w="1383"/>
        <w:gridCol w:w="1400"/>
        <w:gridCol w:w="1277"/>
      </w:tblGrid>
      <w:tr w:rsidR="00EA47D2" w:rsidRPr="009806EE" w:rsidTr="00EA47D2">
        <w:tc>
          <w:tcPr>
            <w:tcW w:w="3735" w:type="dxa"/>
            <w:tcBorders>
              <w:top w:val="single" w:sz="6" w:space="0" w:color="000080"/>
              <w:bottom w:val="single" w:sz="4" w:space="0" w:color="auto"/>
            </w:tcBorders>
            <w:shd w:val="clear" w:color="auto" w:fill="auto"/>
            <w:vAlign w:val="center"/>
          </w:tcPr>
          <w:p w:rsidR="00EA47D2" w:rsidRPr="009806EE" w:rsidRDefault="00EA47D2" w:rsidP="00EA47D2">
            <w:pPr>
              <w:pStyle w:val="affa"/>
              <w:spacing w:line="240" w:lineRule="auto"/>
              <w:ind w:firstLine="0"/>
              <w:jc w:val="center"/>
              <w:rPr>
                <w:rFonts w:ascii="Times New Roman" w:hAnsi="Times New Roman"/>
                <w:b/>
                <w:sz w:val="24"/>
                <w:szCs w:val="24"/>
              </w:rPr>
            </w:pPr>
            <w:bookmarkStart w:id="24" w:name="OLE_LINK1"/>
            <w:bookmarkStart w:id="25" w:name="OLE_LINK2"/>
            <w:r w:rsidRPr="009806EE">
              <w:rPr>
                <w:rFonts w:ascii="Times New Roman" w:hAnsi="Times New Roman"/>
                <w:b/>
                <w:sz w:val="24"/>
                <w:szCs w:val="24"/>
              </w:rPr>
              <w:t>Наименование</w:t>
            </w:r>
          </w:p>
        </w:tc>
        <w:tc>
          <w:tcPr>
            <w:tcW w:w="1257" w:type="dxa"/>
            <w:tcBorders>
              <w:top w:val="single" w:sz="6" w:space="0" w:color="000080"/>
              <w:bottom w:val="single" w:sz="4" w:space="0" w:color="auto"/>
            </w:tcBorders>
            <w:shd w:val="clear" w:color="auto" w:fill="auto"/>
            <w:vAlign w:val="center"/>
          </w:tcPr>
          <w:p w:rsidR="00EA47D2" w:rsidRPr="009806EE" w:rsidRDefault="00EA47D2" w:rsidP="00EA47D2">
            <w:pPr>
              <w:pStyle w:val="affa"/>
              <w:spacing w:line="240" w:lineRule="auto"/>
              <w:ind w:firstLine="0"/>
              <w:jc w:val="center"/>
              <w:rPr>
                <w:rFonts w:ascii="Times New Roman" w:hAnsi="Times New Roman"/>
                <w:b/>
                <w:bCs/>
                <w:sz w:val="24"/>
                <w:szCs w:val="24"/>
              </w:rPr>
            </w:pPr>
            <w:r>
              <w:rPr>
                <w:rFonts w:ascii="Times New Roman" w:hAnsi="Times New Roman"/>
                <w:b/>
                <w:bCs/>
                <w:sz w:val="24"/>
                <w:szCs w:val="24"/>
              </w:rPr>
              <w:t>Срок действия лицензии</w:t>
            </w:r>
          </w:p>
        </w:tc>
        <w:tc>
          <w:tcPr>
            <w:tcW w:w="1369" w:type="dxa"/>
            <w:tcBorders>
              <w:top w:val="single" w:sz="6" w:space="0" w:color="000080"/>
              <w:bottom w:val="single" w:sz="4" w:space="0" w:color="auto"/>
            </w:tcBorders>
            <w:shd w:val="clear" w:color="auto" w:fill="auto"/>
            <w:vAlign w:val="center"/>
          </w:tcPr>
          <w:p w:rsidR="00EA47D2" w:rsidRPr="009806EE" w:rsidRDefault="00EA47D2" w:rsidP="00EA47D2">
            <w:pPr>
              <w:pStyle w:val="affa"/>
              <w:spacing w:line="240" w:lineRule="auto"/>
              <w:ind w:firstLine="0"/>
              <w:jc w:val="center"/>
              <w:rPr>
                <w:rFonts w:ascii="Times New Roman" w:hAnsi="Times New Roman"/>
                <w:b/>
                <w:bCs/>
                <w:sz w:val="24"/>
                <w:szCs w:val="24"/>
              </w:rPr>
            </w:pPr>
            <w:r w:rsidRPr="009806EE">
              <w:rPr>
                <w:rFonts w:ascii="Times New Roman" w:hAnsi="Times New Roman"/>
                <w:b/>
                <w:bCs/>
                <w:sz w:val="24"/>
                <w:szCs w:val="24"/>
              </w:rPr>
              <w:t>Ед.</w:t>
            </w:r>
          </w:p>
        </w:tc>
        <w:tc>
          <w:tcPr>
            <w:tcW w:w="1383" w:type="dxa"/>
            <w:tcBorders>
              <w:top w:val="single" w:sz="6" w:space="0" w:color="000080"/>
              <w:bottom w:val="single" w:sz="4" w:space="0" w:color="auto"/>
            </w:tcBorders>
            <w:shd w:val="clear" w:color="auto" w:fill="auto"/>
            <w:vAlign w:val="center"/>
          </w:tcPr>
          <w:p w:rsidR="00EA47D2" w:rsidRPr="00193A98" w:rsidRDefault="00EA47D2" w:rsidP="00EA47D2">
            <w:pPr>
              <w:pStyle w:val="affa"/>
              <w:spacing w:line="240" w:lineRule="auto"/>
              <w:ind w:firstLine="0"/>
              <w:jc w:val="center"/>
              <w:rPr>
                <w:rFonts w:ascii="Times New Roman" w:hAnsi="Times New Roman"/>
                <w:b/>
                <w:bCs/>
                <w:sz w:val="24"/>
                <w:szCs w:val="24"/>
              </w:rPr>
            </w:pPr>
            <w:r w:rsidRPr="009806EE">
              <w:rPr>
                <w:rFonts w:ascii="Times New Roman" w:hAnsi="Times New Roman"/>
                <w:b/>
                <w:bCs/>
                <w:sz w:val="24"/>
                <w:szCs w:val="24"/>
              </w:rPr>
              <w:t>Кол-во</w:t>
            </w:r>
            <w:r>
              <w:rPr>
                <w:rFonts w:ascii="Times New Roman" w:hAnsi="Times New Roman"/>
                <w:b/>
                <w:bCs/>
                <w:sz w:val="24"/>
                <w:szCs w:val="24"/>
                <w:lang w:val="en-US"/>
              </w:rPr>
              <w:t xml:space="preserve"> </w:t>
            </w:r>
            <w:r>
              <w:rPr>
                <w:rFonts w:ascii="Times New Roman" w:hAnsi="Times New Roman"/>
                <w:b/>
                <w:bCs/>
                <w:sz w:val="24"/>
                <w:szCs w:val="24"/>
              </w:rPr>
              <w:t>лицензий</w:t>
            </w:r>
          </w:p>
        </w:tc>
        <w:tc>
          <w:tcPr>
            <w:tcW w:w="1400" w:type="dxa"/>
            <w:tcBorders>
              <w:top w:val="single" w:sz="6" w:space="0" w:color="000080"/>
              <w:bottom w:val="single" w:sz="4" w:space="0" w:color="auto"/>
            </w:tcBorders>
            <w:shd w:val="clear" w:color="auto" w:fill="auto"/>
            <w:vAlign w:val="center"/>
          </w:tcPr>
          <w:p w:rsidR="00EA47D2" w:rsidRPr="009806EE" w:rsidRDefault="00EA47D2" w:rsidP="00EA47D2">
            <w:pPr>
              <w:pStyle w:val="affa"/>
              <w:spacing w:line="240" w:lineRule="auto"/>
              <w:ind w:firstLine="0"/>
              <w:jc w:val="center"/>
              <w:rPr>
                <w:rFonts w:ascii="Times New Roman" w:hAnsi="Times New Roman"/>
                <w:b/>
                <w:bCs/>
                <w:sz w:val="24"/>
                <w:szCs w:val="24"/>
              </w:rPr>
            </w:pPr>
            <w:r>
              <w:rPr>
                <w:rFonts w:ascii="Times New Roman" w:hAnsi="Times New Roman"/>
                <w:b/>
                <w:bCs/>
                <w:sz w:val="24"/>
                <w:szCs w:val="24"/>
              </w:rPr>
              <w:t xml:space="preserve">Цена, </w:t>
            </w:r>
            <w:r>
              <w:rPr>
                <w:rFonts w:ascii="Times New Roman" w:hAnsi="Times New Roman"/>
                <w:b/>
                <w:bCs/>
                <w:sz w:val="24"/>
                <w:szCs w:val="16"/>
              </w:rPr>
              <w:t>руб.</w:t>
            </w:r>
          </w:p>
        </w:tc>
        <w:tc>
          <w:tcPr>
            <w:tcW w:w="1277" w:type="dxa"/>
            <w:tcBorders>
              <w:top w:val="single" w:sz="6" w:space="0" w:color="000080"/>
              <w:bottom w:val="single" w:sz="4" w:space="0" w:color="auto"/>
            </w:tcBorders>
            <w:vAlign w:val="center"/>
          </w:tcPr>
          <w:p w:rsidR="00EA47D2" w:rsidRPr="009806EE" w:rsidRDefault="00EA47D2" w:rsidP="00EA47D2">
            <w:pPr>
              <w:pStyle w:val="affa"/>
              <w:spacing w:line="240" w:lineRule="auto"/>
              <w:ind w:firstLine="0"/>
              <w:jc w:val="center"/>
              <w:rPr>
                <w:rFonts w:ascii="Times New Roman" w:hAnsi="Times New Roman"/>
                <w:b/>
                <w:bCs/>
                <w:sz w:val="24"/>
                <w:szCs w:val="24"/>
              </w:rPr>
            </w:pPr>
            <w:r>
              <w:rPr>
                <w:rFonts w:ascii="Times New Roman" w:hAnsi="Times New Roman"/>
                <w:b/>
                <w:bCs/>
                <w:sz w:val="24"/>
                <w:szCs w:val="24"/>
              </w:rPr>
              <w:t xml:space="preserve">Сумма, </w:t>
            </w:r>
            <w:r>
              <w:rPr>
                <w:rFonts w:ascii="Times New Roman" w:hAnsi="Times New Roman"/>
                <w:b/>
                <w:bCs/>
                <w:sz w:val="24"/>
                <w:szCs w:val="16"/>
              </w:rPr>
              <w:t>руб.</w:t>
            </w:r>
          </w:p>
        </w:tc>
      </w:tr>
      <w:tr w:rsidR="00EA47D2" w:rsidRPr="009806EE" w:rsidTr="00EA47D2">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EA47D2" w:rsidRPr="00742B21" w:rsidRDefault="00EA47D2" w:rsidP="00EA47D2">
            <w:pPr>
              <w:autoSpaceDE w:val="0"/>
              <w:autoSpaceDN w:val="0"/>
              <w:adjustRightInd w:val="0"/>
              <w:rPr>
                <w:b/>
                <w:lang w:val="en-US"/>
              </w:rPr>
            </w:pPr>
            <w:r w:rsidRPr="00742B21">
              <w:rPr>
                <w:b/>
                <w:lang w:val="en-US"/>
              </w:rPr>
              <w:t>ESET NOD32 Antivirus Business Edition renewal for</w:t>
            </w:r>
          </w:p>
          <w:p w:rsidR="00EA47D2" w:rsidRPr="00540799" w:rsidRDefault="00EA47D2" w:rsidP="00EA47D2">
            <w:pPr>
              <w:pStyle w:val="affa"/>
              <w:ind w:firstLine="0"/>
              <w:jc w:val="left"/>
              <w:rPr>
                <w:rFonts w:ascii="Times New Roman" w:hAnsi="Times New Roman"/>
                <w:b/>
                <w:sz w:val="24"/>
                <w:szCs w:val="24"/>
              </w:rPr>
            </w:pPr>
            <w:r w:rsidRPr="00742B21">
              <w:rPr>
                <w:rFonts w:ascii="Times New Roman" w:hAnsi="Times New Roman"/>
                <w:b/>
                <w:sz w:val="24"/>
                <w:szCs w:val="24"/>
              </w:rPr>
              <w:t xml:space="preserve">210 </w:t>
            </w:r>
            <w:proofErr w:type="spellStart"/>
            <w:r w:rsidRPr="00742B21">
              <w:rPr>
                <w:rFonts w:ascii="Times New Roman" w:hAnsi="Times New Roman"/>
                <w:b/>
                <w:sz w:val="24"/>
                <w:szCs w:val="24"/>
              </w:rPr>
              <w:t>users</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EA47D2" w:rsidRPr="009806EE" w:rsidRDefault="00EA47D2" w:rsidP="00EA47D2">
            <w:pPr>
              <w:pStyle w:val="affa"/>
              <w:ind w:firstLine="0"/>
              <w:jc w:val="center"/>
              <w:rPr>
                <w:rFonts w:ascii="Times New Roman" w:hAnsi="Times New Roman"/>
                <w:b/>
                <w:bCs/>
                <w:sz w:val="24"/>
                <w:szCs w:val="24"/>
              </w:rPr>
            </w:pPr>
            <w:r>
              <w:rPr>
                <w:rFonts w:ascii="Times New Roman" w:hAnsi="Times New Roman"/>
                <w:b/>
                <w:bCs/>
                <w:sz w:val="24"/>
                <w:szCs w:val="24"/>
              </w:rPr>
              <w:t>1 года</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EA47D2" w:rsidRPr="009806EE" w:rsidRDefault="00EA47D2" w:rsidP="00EA47D2">
            <w:pPr>
              <w:pStyle w:val="affa"/>
              <w:ind w:firstLine="0"/>
              <w:jc w:val="center"/>
              <w:rPr>
                <w:rFonts w:ascii="Times New Roman" w:hAnsi="Times New Roman"/>
                <w:b/>
                <w:bCs/>
                <w:sz w:val="24"/>
                <w:szCs w:val="24"/>
              </w:rPr>
            </w:pPr>
            <w:r>
              <w:rPr>
                <w:rFonts w:ascii="Times New Roman" w:hAnsi="Times New Roman"/>
                <w:b/>
                <w:bCs/>
                <w:sz w:val="24"/>
                <w:szCs w:val="24"/>
              </w:rPr>
              <w:t>Шт.</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EA47D2" w:rsidRPr="009806EE" w:rsidRDefault="00EA47D2" w:rsidP="00EA47D2">
            <w:pPr>
              <w:pStyle w:val="affa"/>
              <w:ind w:firstLine="0"/>
              <w:jc w:val="center"/>
              <w:rPr>
                <w:rFonts w:ascii="Times New Roman" w:hAnsi="Times New Roman"/>
                <w:b/>
                <w:bCs/>
                <w:sz w:val="24"/>
                <w:szCs w:val="24"/>
              </w:rPr>
            </w:pPr>
            <w:r>
              <w:rPr>
                <w:rFonts w:ascii="Times New Roman" w:hAnsi="Times New Roman"/>
                <w:b/>
                <w:bCs/>
                <w:sz w:val="24"/>
                <w:szCs w:val="24"/>
              </w:rPr>
              <w:t>210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EA47D2" w:rsidRPr="009806EE" w:rsidRDefault="00EA47D2" w:rsidP="00EA47D2">
            <w:pPr>
              <w:pStyle w:val="affa"/>
              <w:ind w:firstLine="0"/>
              <w:jc w:val="right"/>
              <w:rPr>
                <w:rFonts w:ascii="Times New Roman" w:hAnsi="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tcPr>
          <w:p w:rsidR="00EA47D2" w:rsidRPr="009806EE" w:rsidRDefault="00EA47D2" w:rsidP="00EA47D2">
            <w:pPr>
              <w:pStyle w:val="affa"/>
              <w:ind w:firstLine="0"/>
              <w:jc w:val="right"/>
              <w:rPr>
                <w:rFonts w:ascii="Times New Roman" w:hAnsi="Times New Roman"/>
                <w:b/>
                <w:bCs/>
                <w:sz w:val="24"/>
                <w:szCs w:val="24"/>
              </w:rPr>
            </w:pPr>
          </w:p>
        </w:tc>
      </w:tr>
      <w:tr w:rsidR="00EA47D2" w:rsidRPr="009806EE" w:rsidTr="00EA47D2">
        <w:tc>
          <w:tcPr>
            <w:tcW w:w="4992" w:type="dxa"/>
            <w:gridSpan w:val="2"/>
            <w:tcBorders>
              <w:top w:val="single" w:sz="4" w:space="0" w:color="auto"/>
              <w:bottom w:val="single" w:sz="6" w:space="0" w:color="000080"/>
            </w:tcBorders>
            <w:shd w:val="clear" w:color="auto" w:fill="auto"/>
          </w:tcPr>
          <w:p w:rsidR="00EA47D2" w:rsidRPr="009806EE" w:rsidRDefault="00EA47D2" w:rsidP="00EA47D2">
            <w:pPr>
              <w:pStyle w:val="affa"/>
              <w:ind w:firstLine="0"/>
              <w:jc w:val="right"/>
              <w:rPr>
                <w:rFonts w:ascii="Times New Roman" w:hAnsi="Times New Roman"/>
                <w:b/>
                <w:sz w:val="24"/>
                <w:szCs w:val="24"/>
              </w:rPr>
            </w:pPr>
            <w:r w:rsidRPr="009806EE">
              <w:rPr>
                <w:rFonts w:ascii="Times New Roman" w:hAnsi="Times New Roman"/>
                <w:b/>
                <w:sz w:val="24"/>
                <w:szCs w:val="24"/>
              </w:rPr>
              <w:t>Итого:</w:t>
            </w:r>
          </w:p>
        </w:tc>
        <w:tc>
          <w:tcPr>
            <w:tcW w:w="1369" w:type="dxa"/>
            <w:tcBorders>
              <w:top w:val="single" w:sz="4" w:space="0" w:color="auto"/>
              <w:bottom w:val="single" w:sz="6" w:space="0" w:color="000080"/>
            </w:tcBorders>
            <w:shd w:val="clear" w:color="auto" w:fill="auto"/>
            <w:vAlign w:val="center"/>
          </w:tcPr>
          <w:p w:rsidR="00EA47D2" w:rsidRPr="009806EE" w:rsidRDefault="00EA47D2" w:rsidP="00EA47D2">
            <w:pPr>
              <w:pStyle w:val="affa"/>
              <w:ind w:firstLine="0"/>
              <w:jc w:val="center"/>
              <w:rPr>
                <w:rFonts w:ascii="Times New Roman" w:hAnsi="Times New Roman"/>
                <w:b/>
                <w:sz w:val="24"/>
                <w:szCs w:val="24"/>
              </w:rPr>
            </w:pPr>
          </w:p>
        </w:tc>
        <w:tc>
          <w:tcPr>
            <w:tcW w:w="1383" w:type="dxa"/>
            <w:tcBorders>
              <w:top w:val="single" w:sz="4" w:space="0" w:color="auto"/>
              <w:bottom w:val="single" w:sz="6" w:space="0" w:color="000080"/>
            </w:tcBorders>
            <w:shd w:val="clear" w:color="auto" w:fill="auto"/>
            <w:vAlign w:val="center"/>
          </w:tcPr>
          <w:p w:rsidR="00EA47D2" w:rsidRPr="009806EE" w:rsidRDefault="00EA47D2" w:rsidP="00EA47D2">
            <w:pPr>
              <w:pStyle w:val="affa"/>
              <w:ind w:firstLine="0"/>
              <w:jc w:val="center"/>
              <w:rPr>
                <w:rFonts w:ascii="Times New Roman" w:hAnsi="Times New Roman"/>
                <w:b/>
                <w:sz w:val="24"/>
                <w:szCs w:val="24"/>
              </w:rPr>
            </w:pPr>
          </w:p>
        </w:tc>
        <w:tc>
          <w:tcPr>
            <w:tcW w:w="1400" w:type="dxa"/>
            <w:tcBorders>
              <w:top w:val="single" w:sz="4" w:space="0" w:color="auto"/>
              <w:bottom w:val="single" w:sz="6" w:space="0" w:color="000080"/>
            </w:tcBorders>
            <w:shd w:val="clear" w:color="auto" w:fill="auto"/>
            <w:vAlign w:val="center"/>
          </w:tcPr>
          <w:p w:rsidR="00EA47D2" w:rsidRPr="009806EE" w:rsidRDefault="00EA47D2" w:rsidP="00EA47D2">
            <w:pPr>
              <w:pStyle w:val="affa"/>
              <w:ind w:firstLine="0"/>
              <w:jc w:val="right"/>
              <w:rPr>
                <w:rFonts w:ascii="Times New Roman" w:hAnsi="Times New Roman"/>
                <w:b/>
                <w:sz w:val="24"/>
                <w:szCs w:val="24"/>
              </w:rPr>
            </w:pPr>
          </w:p>
        </w:tc>
        <w:tc>
          <w:tcPr>
            <w:tcW w:w="1277" w:type="dxa"/>
            <w:tcBorders>
              <w:top w:val="single" w:sz="4" w:space="0" w:color="auto"/>
              <w:bottom w:val="single" w:sz="6" w:space="0" w:color="000080"/>
            </w:tcBorders>
          </w:tcPr>
          <w:p w:rsidR="00EA47D2" w:rsidRPr="009806EE" w:rsidRDefault="00EA47D2" w:rsidP="00EA47D2">
            <w:pPr>
              <w:pStyle w:val="affa"/>
              <w:ind w:firstLine="0"/>
              <w:jc w:val="right"/>
              <w:rPr>
                <w:rFonts w:ascii="Times New Roman" w:hAnsi="Times New Roman"/>
                <w:b/>
                <w:sz w:val="24"/>
                <w:szCs w:val="24"/>
              </w:rPr>
            </w:pPr>
          </w:p>
        </w:tc>
      </w:tr>
      <w:bookmarkEnd w:id="24"/>
      <w:bookmarkEnd w:id="25"/>
    </w:tbl>
    <w:p w:rsidR="00EA47D2" w:rsidRPr="007269C3" w:rsidRDefault="00EA47D2" w:rsidP="00EA47D2">
      <w:pPr>
        <w:pStyle w:val="26"/>
        <w:spacing w:before="120"/>
        <w:jc w:val="center"/>
        <w:rPr>
          <w:b/>
          <w:sz w:val="24"/>
        </w:rPr>
      </w:pPr>
    </w:p>
    <w:p w:rsidR="00EA47D2" w:rsidRPr="007269C3" w:rsidRDefault="00EA47D2" w:rsidP="00EA47D2">
      <w:pPr>
        <w:pStyle w:val="26"/>
        <w:spacing w:before="120"/>
        <w:jc w:val="center"/>
        <w:rPr>
          <w:b/>
          <w:sz w:val="24"/>
        </w:rPr>
      </w:pPr>
    </w:p>
    <w:tbl>
      <w:tblPr>
        <w:tblW w:w="0" w:type="auto"/>
        <w:tblLayout w:type="fixed"/>
        <w:tblLook w:val="0000" w:firstRow="0" w:lastRow="0" w:firstColumn="0" w:lastColumn="0" w:noHBand="0" w:noVBand="0"/>
      </w:tblPr>
      <w:tblGrid>
        <w:gridCol w:w="4794"/>
        <w:gridCol w:w="4794"/>
      </w:tblGrid>
      <w:tr w:rsidR="00EA47D2" w:rsidRPr="007269C3" w:rsidTr="00EA47D2">
        <w:tc>
          <w:tcPr>
            <w:tcW w:w="4794" w:type="dxa"/>
          </w:tcPr>
          <w:p w:rsidR="00EA47D2" w:rsidRPr="007269C3" w:rsidRDefault="00EA47D2" w:rsidP="00EA47D2">
            <w:pPr>
              <w:pStyle w:val="af6"/>
              <w:rPr>
                <w:rFonts w:ascii="Times New Roman" w:hAnsi="Times New Roman"/>
                <w:b/>
                <w:sz w:val="24"/>
              </w:rPr>
            </w:pPr>
            <w:r w:rsidRPr="007269C3">
              <w:rPr>
                <w:rFonts w:ascii="Times New Roman" w:hAnsi="Times New Roman"/>
                <w:b/>
                <w:sz w:val="24"/>
                <w:szCs w:val="24"/>
              </w:rPr>
              <w:t>Субл</w:t>
            </w:r>
            <w:r w:rsidRPr="007269C3">
              <w:rPr>
                <w:rFonts w:ascii="Times New Roman" w:hAnsi="Times New Roman"/>
                <w:b/>
                <w:sz w:val="24"/>
              </w:rPr>
              <w:t>ицензиат</w:t>
            </w:r>
          </w:p>
          <w:p w:rsidR="00EA47D2" w:rsidRPr="007269C3" w:rsidRDefault="00EA47D2" w:rsidP="00EA47D2">
            <w:pPr>
              <w:pStyle w:val="af6"/>
              <w:rPr>
                <w:rFonts w:ascii="Times New Roman" w:hAnsi="Times New Roman"/>
                <w:b/>
                <w:sz w:val="24"/>
              </w:rPr>
            </w:pPr>
          </w:p>
        </w:tc>
        <w:tc>
          <w:tcPr>
            <w:tcW w:w="4794" w:type="dxa"/>
          </w:tcPr>
          <w:p w:rsidR="00EA47D2" w:rsidRPr="007269C3" w:rsidRDefault="00EA47D2" w:rsidP="00EA47D2">
            <w:pPr>
              <w:pStyle w:val="1"/>
              <w:numPr>
                <w:ilvl w:val="0"/>
                <w:numId w:val="0"/>
              </w:numPr>
              <w:jc w:val="both"/>
            </w:pPr>
            <w:r w:rsidRPr="007269C3">
              <w:t>Лицензиат</w:t>
            </w:r>
          </w:p>
          <w:p w:rsidR="00EA47D2" w:rsidRPr="007269C3" w:rsidRDefault="00EA47D2" w:rsidP="00EA47D2">
            <w:pPr>
              <w:pStyle w:val="af6"/>
              <w:rPr>
                <w:rFonts w:ascii="Times New Roman" w:hAnsi="Times New Roman"/>
                <w:sz w:val="24"/>
              </w:rPr>
            </w:pPr>
          </w:p>
        </w:tc>
      </w:tr>
      <w:tr w:rsidR="00EA47D2" w:rsidRPr="007269C3" w:rsidTr="00EA47D2">
        <w:tc>
          <w:tcPr>
            <w:tcW w:w="4794" w:type="dxa"/>
          </w:tcPr>
          <w:p w:rsidR="00EA47D2" w:rsidRPr="007269C3" w:rsidRDefault="00EA47D2" w:rsidP="00EA47D2">
            <w:pPr>
              <w:jc w:val="both"/>
              <w:rPr>
                <w:b/>
              </w:rPr>
            </w:pPr>
            <w:r>
              <w:rPr>
                <w:b/>
              </w:rPr>
              <w:t>Генеральный директор</w:t>
            </w:r>
          </w:p>
          <w:p w:rsidR="00EA47D2" w:rsidRPr="007269C3" w:rsidRDefault="00EA47D2" w:rsidP="00EA47D2">
            <w:pPr>
              <w:pStyle w:val="af6"/>
              <w:jc w:val="both"/>
              <w:rPr>
                <w:rFonts w:ascii="Times New Roman" w:hAnsi="Times New Roman"/>
                <w:b/>
                <w:sz w:val="24"/>
              </w:rPr>
            </w:pPr>
          </w:p>
          <w:p w:rsidR="00EA47D2" w:rsidRPr="007269C3" w:rsidRDefault="00EA47D2" w:rsidP="00EA47D2">
            <w:pPr>
              <w:pStyle w:val="af6"/>
              <w:jc w:val="both"/>
              <w:rPr>
                <w:rFonts w:ascii="Times New Roman" w:hAnsi="Times New Roman"/>
                <w:b/>
                <w:sz w:val="24"/>
              </w:rPr>
            </w:pPr>
          </w:p>
          <w:p w:rsidR="00EA47D2" w:rsidRPr="007269C3" w:rsidRDefault="00EA47D2" w:rsidP="00EA47D2">
            <w:pPr>
              <w:pStyle w:val="af6"/>
              <w:jc w:val="both"/>
              <w:rPr>
                <w:rFonts w:ascii="Times New Roman" w:hAnsi="Times New Roman"/>
                <w:sz w:val="24"/>
              </w:rPr>
            </w:pPr>
            <w:r w:rsidRPr="007269C3">
              <w:rPr>
                <w:rFonts w:ascii="Times New Roman" w:hAnsi="Times New Roman"/>
                <w:sz w:val="24"/>
              </w:rPr>
              <w:t>_____________________</w:t>
            </w:r>
            <w:r w:rsidRPr="007269C3">
              <w:rPr>
                <w:rFonts w:ascii="Times New Roman" w:hAnsi="Times New Roman"/>
                <w:b/>
                <w:sz w:val="24"/>
              </w:rPr>
              <w:t xml:space="preserve"> /</w:t>
            </w:r>
            <w:proofErr w:type="spellStart"/>
            <w:r>
              <w:rPr>
                <w:rFonts w:ascii="Times New Roman" w:hAnsi="Times New Roman"/>
                <w:b/>
                <w:sz w:val="24"/>
                <w:u w:val="single"/>
              </w:rPr>
              <w:t>А.В.Кривонос</w:t>
            </w:r>
            <w:proofErr w:type="spellEnd"/>
            <w:r w:rsidRPr="007269C3">
              <w:rPr>
                <w:rFonts w:ascii="Times New Roman" w:hAnsi="Times New Roman"/>
                <w:b/>
                <w:sz w:val="24"/>
              </w:rPr>
              <w:t>/</w:t>
            </w:r>
          </w:p>
        </w:tc>
        <w:tc>
          <w:tcPr>
            <w:tcW w:w="4794" w:type="dxa"/>
          </w:tcPr>
          <w:p w:rsidR="00EA47D2" w:rsidRPr="007269C3" w:rsidRDefault="00EA47D2" w:rsidP="00EA47D2">
            <w:pPr>
              <w:jc w:val="both"/>
              <w:rPr>
                <w:b/>
              </w:rPr>
            </w:pPr>
            <w:r w:rsidRPr="007269C3">
              <w:rPr>
                <w:b/>
              </w:rPr>
              <w:t>________________________________</w:t>
            </w:r>
          </w:p>
          <w:p w:rsidR="00EA47D2" w:rsidRPr="007269C3" w:rsidRDefault="00EA47D2" w:rsidP="00EA47D2">
            <w:pPr>
              <w:jc w:val="both"/>
              <w:rPr>
                <w:b/>
              </w:rPr>
            </w:pPr>
          </w:p>
          <w:p w:rsidR="00EA47D2" w:rsidRPr="007269C3" w:rsidRDefault="00EA47D2" w:rsidP="00EA47D2">
            <w:pPr>
              <w:jc w:val="both"/>
            </w:pPr>
          </w:p>
          <w:p w:rsidR="00EA47D2" w:rsidRPr="007269C3" w:rsidRDefault="00EA47D2" w:rsidP="00EA47D2">
            <w:pPr>
              <w:jc w:val="both"/>
              <w:rPr>
                <w:b/>
              </w:rPr>
            </w:pPr>
            <w:r w:rsidRPr="007269C3">
              <w:t>_____________________</w:t>
            </w:r>
            <w:r w:rsidRPr="007269C3">
              <w:rPr>
                <w:b/>
              </w:rPr>
              <w:t xml:space="preserve"> /</w:t>
            </w:r>
            <w:r w:rsidRPr="007269C3">
              <w:rPr>
                <w:b/>
                <w:u w:val="single"/>
              </w:rPr>
              <w:t xml:space="preserve">                     </w:t>
            </w:r>
            <w:r w:rsidRPr="007269C3">
              <w:rPr>
                <w:b/>
              </w:rPr>
              <w:t>/</w:t>
            </w:r>
          </w:p>
        </w:tc>
      </w:tr>
    </w:tbl>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D819AA" w:rsidRDefault="00D81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D819AA" w:rsidRDefault="00D81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EA47D2" w:rsidRDefault="00EA47D2"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4"/>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4"/>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6"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D819AA" w:rsidRPr="00D819AA" w:rsidRDefault="00D819AA" w:rsidP="00D819AA">
            <w:pPr>
              <w:shd w:val="clear" w:color="auto" w:fill="FFFFFF"/>
              <w:spacing w:after="0" w:line="274" w:lineRule="exact"/>
              <w:ind w:right="-1"/>
              <w:rPr>
                <w:rFonts w:ascii="Times New Roman" w:hAnsi="Times New Roman" w:cs="Times New Roman"/>
                <w:b/>
                <w:bCs/>
                <w:color w:val="000000"/>
                <w:spacing w:val="-2"/>
              </w:rPr>
            </w:pPr>
            <w:r w:rsidRPr="00D819AA">
              <w:rPr>
                <w:rFonts w:ascii="Times New Roman" w:hAnsi="Times New Roman" w:cs="Times New Roman"/>
                <w:b/>
                <w:bCs/>
                <w:color w:val="000000"/>
                <w:spacing w:val="-2"/>
              </w:rPr>
              <w:t>Поставка лицензий для программного обеспечения</w:t>
            </w:r>
          </w:p>
          <w:p w:rsidR="00D819AA" w:rsidRPr="00D819AA" w:rsidRDefault="00D819AA" w:rsidP="00D819AA">
            <w:pPr>
              <w:spacing w:after="0"/>
              <w:rPr>
                <w:rFonts w:ascii="Times New Roman" w:hAnsi="Times New Roman" w:cs="Times New Roman"/>
              </w:rPr>
            </w:pPr>
            <w:r w:rsidRPr="00D819AA">
              <w:rPr>
                <w:rFonts w:ascii="Times New Roman" w:eastAsiaTheme="minorHAnsi" w:hAnsi="Times New Roman" w:cs="Times New Roman"/>
                <w:b/>
                <w:lang w:val="en-US" w:eastAsia="en-US"/>
              </w:rPr>
              <w:t>ESET</w:t>
            </w:r>
            <w:r w:rsidRPr="00D819AA">
              <w:rPr>
                <w:rFonts w:ascii="Times New Roman" w:eastAsiaTheme="minorHAnsi" w:hAnsi="Times New Roman" w:cs="Times New Roman"/>
                <w:b/>
                <w:lang w:eastAsia="en-US"/>
              </w:rPr>
              <w:t xml:space="preserve"> </w:t>
            </w:r>
            <w:r w:rsidRPr="00D819AA">
              <w:rPr>
                <w:rFonts w:ascii="Times New Roman" w:eastAsiaTheme="minorHAnsi" w:hAnsi="Times New Roman" w:cs="Times New Roman"/>
                <w:b/>
                <w:lang w:val="en-US" w:eastAsia="en-US"/>
              </w:rPr>
              <w:t>NOD</w:t>
            </w:r>
            <w:r w:rsidRPr="00D819AA">
              <w:rPr>
                <w:rFonts w:ascii="Times New Roman" w:eastAsiaTheme="minorHAnsi" w:hAnsi="Times New Roman" w:cs="Times New Roman"/>
                <w:b/>
                <w:lang w:eastAsia="en-US"/>
              </w:rPr>
              <w:t xml:space="preserve">32 </w:t>
            </w:r>
            <w:r w:rsidRPr="00D819AA">
              <w:rPr>
                <w:rFonts w:ascii="Times New Roman" w:eastAsiaTheme="minorHAnsi" w:hAnsi="Times New Roman" w:cs="Times New Roman"/>
                <w:b/>
                <w:lang w:val="en-US" w:eastAsia="en-US"/>
              </w:rPr>
              <w:t>Antivirus</w:t>
            </w:r>
            <w:r w:rsidRPr="00D819AA">
              <w:rPr>
                <w:rFonts w:ascii="Times New Roman" w:eastAsiaTheme="minorHAnsi" w:hAnsi="Times New Roman" w:cs="Times New Roman"/>
                <w:b/>
                <w:lang w:eastAsia="en-US"/>
              </w:rPr>
              <w:t xml:space="preserve"> </w:t>
            </w:r>
            <w:r w:rsidRPr="00D819AA">
              <w:rPr>
                <w:rFonts w:ascii="Times New Roman" w:eastAsiaTheme="minorHAnsi" w:hAnsi="Times New Roman" w:cs="Times New Roman"/>
                <w:b/>
                <w:lang w:val="en-US" w:eastAsia="en-US"/>
              </w:rPr>
              <w:t>Business</w:t>
            </w:r>
            <w:r w:rsidRPr="00D819AA">
              <w:rPr>
                <w:rFonts w:ascii="Times New Roman" w:eastAsiaTheme="minorHAnsi" w:hAnsi="Times New Roman" w:cs="Times New Roman"/>
                <w:b/>
                <w:lang w:eastAsia="en-US"/>
              </w:rPr>
              <w:t xml:space="preserve"> </w:t>
            </w:r>
            <w:r w:rsidRPr="00D819AA">
              <w:rPr>
                <w:rFonts w:ascii="Times New Roman" w:eastAsiaTheme="minorHAnsi" w:hAnsi="Times New Roman" w:cs="Times New Roman"/>
                <w:b/>
                <w:lang w:val="en-US" w:eastAsia="en-US"/>
              </w:rPr>
              <w:t>Edition</w:t>
            </w:r>
            <w:r w:rsidRPr="00D819AA">
              <w:rPr>
                <w:rFonts w:ascii="Times New Roman" w:eastAsiaTheme="minorHAnsi" w:hAnsi="Times New Roman" w:cs="Times New Roman"/>
                <w:sz w:val="18"/>
                <w:szCs w:val="16"/>
                <w:lang w:eastAsia="en-US"/>
              </w:rPr>
              <w:t xml:space="preserve"> </w:t>
            </w:r>
            <w:r w:rsidRPr="00D819AA">
              <w:rPr>
                <w:rFonts w:ascii="Times New Roman" w:hAnsi="Times New Roman" w:cs="Times New Roman"/>
                <w:b/>
                <w:bCs/>
                <w:color w:val="000000"/>
                <w:spacing w:val="-2"/>
              </w:rPr>
              <w:t xml:space="preserve">- </w:t>
            </w:r>
            <w:r w:rsidRPr="00D819AA">
              <w:rPr>
                <w:rFonts w:ascii="Times New Roman" w:hAnsi="Times New Roman" w:cs="Times New Roman"/>
              </w:rPr>
              <w:t>для нужд АО «</w:t>
            </w:r>
            <w:proofErr w:type="spellStart"/>
            <w:r w:rsidRPr="00D819AA">
              <w:rPr>
                <w:rFonts w:ascii="Times New Roman" w:hAnsi="Times New Roman" w:cs="Times New Roman"/>
              </w:rPr>
              <w:t>Выборгтеплоэнерго</w:t>
            </w:r>
            <w:proofErr w:type="spellEnd"/>
            <w:r w:rsidRPr="00D819AA">
              <w:rPr>
                <w:rFonts w:ascii="Times New Roman" w:hAnsi="Times New Roman" w:cs="Times New Roman"/>
              </w:rPr>
              <w:t>»</w:t>
            </w:r>
            <w:r>
              <w:rPr>
                <w:rFonts w:ascii="Times New Roman" w:hAnsi="Times New Roman" w:cs="Times New Roman"/>
              </w:rPr>
              <w:t>.</w:t>
            </w:r>
          </w:p>
          <w:p w:rsidR="00883741" w:rsidRPr="00B949CC" w:rsidRDefault="00883741" w:rsidP="007953F6">
            <w:pPr>
              <w:spacing w:after="0"/>
              <w:jc w:val="both"/>
              <w:rPr>
                <w:rFonts w:ascii="Times New Roman" w:hAnsi="Times New Roman"/>
                <w:bCs/>
                <w:sz w:val="24"/>
                <w:szCs w:val="24"/>
              </w:rPr>
            </w:pP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774AC7">
              <w:rPr>
                <w:rFonts w:ascii="Times New Roman" w:hAnsi="Times New Roman" w:cs="Times New Roman"/>
                <w:sz w:val="24"/>
                <w:szCs w:val="24"/>
              </w:rPr>
              <w:t xml:space="preserve">г. </w:t>
            </w:r>
            <w:r w:rsidR="00C323C7" w:rsidRPr="00B949CC">
              <w:rPr>
                <w:rFonts w:ascii="Times New Roman" w:hAnsi="Times New Roman" w:cs="Times New Roman"/>
                <w:bCs/>
                <w:sz w:val="24"/>
                <w:szCs w:val="24"/>
              </w:rPr>
              <w:t>Выборг</w:t>
            </w:r>
            <w:r w:rsidR="003F1D2A" w:rsidRPr="00B949CC">
              <w:rPr>
                <w:rFonts w:ascii="Times New Roman" w:hAnsi="Times New Roman" w:cs="Times New Roman"/>
                <w:bCs/>
                <w:sz w:val="24"/>
                <w:szCs w:val="24"/>
              </w:rPr>
              <w:t xml:space="preserve">, </w:t>
            </w:r>
            <w:r w:rsidR="00DB4353">
              <w:rPr>
                <w:rFonts w:ascii="Times New Roman" w:hAnsi="Times New Roman" w:cs="Times New Roman"/>
                <w:bCs/>
                <w:sz w:val="24"/>
                <w:szCs w:val="24"/>
              </w:rPr>
              <w:t>АО «</w:t>
            </w:r>
            <w:proofErr w:type="spellStart"/>
            <w:r w:rsidR="00DB4353">
              <w:rPr>
                <w:rFonts w:ascii="Times New Roman" w:hAnsi="Times New Roman" w:cs="Times New Roman"/>
                <w:bCs/>
                <w:sz w:val="24"/>
                <w:szCs w:val="24"/>
              </w:rPr>
              <w:t>Выборгтеплоэнерго</w:t>
            </w:r>
            <w:proofErr w:type="spellEnd"/>
            <w:r w:rsidR="00DB4353">
              <w:rPr>
                <w:rFonts w:ascii="Times New Roman" w:hAnsi="Times New Roman" w:cs="Times New Roman"/>
                <w:bCs/>
                <w:sz w:val="24"/>
                <w:szCs w:val="24"/>
              </w:rPr>
              <w:t>».</w:t>
            </w:r>
          </w:p>
          <w:p w:rsidR="00883741" w:rsidRPr="00B949CC" w:rsidRDefault="00883741" w:rsidP="00187008">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187008" w:rsidRDefault="00883741" w:rsidP="001870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D819AA" w:rsidRPr="00D819AA" w:rsidRDefault="00D819AA" w:rsidP="00D819AA">
            <w:pPr>
              <w:autoSpaceDE w:val="0"/>
              <w:autoSpaceDN w:val="0"/>
              <w:adjustRightInd w:val="0"/>
              <w:ind w:firstLine="708"/>
              <w:jc w:val="both"/>
              <w:rPr>
                <w:rFonts w:ascii="Times New Roman" w:hAnsi="Times New Roman" w:cs="Times New Roman"/>
                <w:sz w:val="24"/>
                <w:szCs w:val="24"/>
              </w:rPr>
            </w:pPr>
            <w:r w:rsidRPr="00D819AA">
              <w:rPr>
                <w:rFonts w:ascii="Times New Roman" w:hAnsi="Times New Roman" w:cs="Times New Roman"/>
                <w:sz w:val="24"/>
                <w:szCs w:val="24"/>
              </w:rPr>
              <w:t>Платеж в размере 100 % (сто) процентов от стоимости лицензий выплачивается Поставщику в течение 30 (тридцати) календарных дней с момента полной поставки лицензий и его принятия Заказчиком с подписанием акта передачи прав и при условии предоставления Поставщиком Заказчику всех следующих надлежаще оформленных документов:</w:t>
            </w:r>
          </w:p>
          <w:p w:rsidR="00D819AA" w:rsidRPr="00D819AA" w:rsidRDefault="00D819AA" w:rsidP="00D819AA">
            <w:pPr>
              <w:pStyle w:val="aff"/>
              <w:widowControl w:val="0"/>
              <w:numPr>
                <w:ilvl w:val="7"/>
                <w:numId w:val="33"/>
              </w:numPr>
              <w:tabs>
                <w:tab w:val="clear" w:pos="709"/>
                <w:tab w:val="left" w:pos="90"/>
              </w:tabs>
              <w:suppressAutoHyphens w:val="0"/>
              <w:autoSpaceDE w:val="0"/>
              <w:autoSpaceDN w:val="0"/>
              <w:adjustRightInd w:val="0"/>
              <w:spacing w:after="0" w:line="276" w:lineRule="auto"/>
              <w:ind w:left="709"/>
              <w:contextualSpacing/>
              <w:jc w:val="both"/>
              <w:rPr>
                <w:rFonts w:ascii="Times New Roman" w:hAnsi="Times New Roman"/>
                <w:sz w:val="24"/>
                <w:szCs w:val="24"/>
              </w:rPr>
            </w:pPr>
            <w:r w:rsidRPr="00D819AA">
              <w:rPr>
                <w:rFonts w:ascii="Times New Roman" w:hAnsi="Times New Roman"/>
                <w:sz w:val="24"/>
                <w:szCs w:val="24"/>
              </w:rPr>
              <w:t>Счет</w:t>
            </w:r>
            <w:proofErr w:type="gramStart"/>
            <w:r w:rsidRPr="00D819AA">
              <w:rPr>
                <w:rFonts w:ascii="Times New Roman" w:hAnsi="Times New Roman"/>
                <w:sz w:val="24"/>
                <w:szCs w:val="24"/>
              </w:rPr>
              <w:t>а(</w:t>
            </w:r>
            <w:proofErr w:type="spellStart"/>
            <w:proofErr w:type="gramEnd"/>
            <w:r w:rsidRPr="00D819AA">
              <w:rPr>
                <w:rFonts w:ascii="Times New Roman" w:hAnsi="Times New Roman"/>
                <w:sz w:val="24"/>
                <w:szCs w:val="24"/>
              </w:rPr>
              <w:t>ов</w:t>
            </w:r>
            <w:proofErr w:type="spellEnd"/>
            <w:r w:rsidRPr="00D819AA">
              <w:rPr>
                <w:rFonts w:ascii="Times New Roman" w:hAnsi="Times New Roman"/>
                <w:sz w:val="24"/>
                <w:szCs w:val="24"/>
              </w:rPr>
              <w:t>)-фактуры;</w:t>
            </w:r>
          </w:p>
          <w:p w:rsidR="00D819AA" w:rsidRPr="00D819AA" w:rsidRDefault="00D819AA" w:rsidP="00D819AA">
            <w:pPr>
              <w:pStyle w:val="aff"/>
              <w:widowControl w:val="0"/>
              <w:numPr>
                <w:ilvl w:val="7"/>
                <w:numId w:val="33"/>
              </w:numPr>
              <w:tabs>
                <w:tab w:val="clear" w:pos="709"/>
                <w:tab w:val="left" w:pos="90"/>
              </w:tabs>
              <w:suppressAutoHyphens w:val="0"/>
              <w:autoSpaceDE w:val="0"/>
              <w:autoSpaceDN w:val="0"/>
              <w:adjustRightInd w:val="0"/>
              <w:spacing w:after="0" w:line="276" w:lineRule="auto"/>
              <w:ind w:left="709"/>
              <w:contextualSpacing/>
              <w:jc w:val="both"/>
              <w:rPr>
                <w:rFonts w:ascii="Times New Roman" w:hAnsi="Times New Roman"/>
                <w:sz w:val="24"/>
                <w:szCs w:val="24"/>
              </w:rPr>
            </w:pPr>
            <w:r w:rsidRPr="00D819AA">
              <w:rPr>
                <w:rFonts w:ascii="Times New Roman" w:hAnsi="Times New Roman"/>
                <w:sz w:val="24"/>
                <w:szCs w:val="24"/>
              </w:rPr>
              <w:t>Счет</w:t>
            </w:r>
            <w:proofErr w:type="gramStart"/>
            <w:r w:rsidRPr="00D819AA">
              <w:rPr>
                <w:rFonts w:ascii="Times New Roman" w:hAnsi="Times New Roman"/>
                <w:sz w:val="24"/>
                <w:szCs w:val="24"/>
              </w:rPr>
              <w:t>а(</w:t>
            </w:r>
            <w:proofErr w:type="spellStart"/>
            <w:proofErr w:type="gramEnd"/>
            <w:r w:rsidRPr="00D819AA">
              <w:rPr>
                <w:rFonts w:ascii="Times New Roman" w:hAnsi="Times New Roman"/>
                <w:sz w:val="24"/>
                <w:szCs w:val="24"/>
              </w:rPr>
              <w:t>ов</w:t>
            </w:r>
            <w:proofErr w:type="spellEnd"/>
            <w:r w:rsidRPr="00D819AA">
              <w:rPr>
                <w:rFonts w:ascii="Times New Roman" w:hAnsi="Times New Roman"/>
                <w:sz w:val="24"/>
                <w:szCs w:val="24"/>
              </w:rPr>
              <w:t>);</w:t>
            </w:r>
          </w:p>
          <w:p w:rsidR="00883741" w:rsidRPr="00B949CC" w:rsidRDefault="00D819AA" w:rsidP="00D819AA">
            <w:pPr>
              <w:spacing w:after="0"/>
              <w:ind w:left="349"/>
              <w:jc w:val="both"/>
            </w:pPr>
            <w:r>
              <w:rPr>
                <w:rFonts w:ascii="Times New Roman" w:hAnsi="Times New Roman" w:cs="Times New Roman"/>
                <w:sz w:val="24"/>
                <w:szCs w:val="24"/>
              </w:rPr>
              <w:t xml:space="preserve">  - </w:t>
            </w:r>
            <w:r w:rsidRPr="00D819AA">
              <w:rPr>
                <w:rFonts w:ascii="Times New Roman" w:hAnsi="Times New Roman" w:cs="Times New Roman"/>
                <w:sz w:val="24"/>
                <w:szCs w:val="24"/>
              </w:rPr>
              <w:t>Акт</w:t>
            </w:r>
            <w:proofErr w:type="gramStart"/>
            <w:r w:rsidRPr="00D819AA">
              <w:rPr>
                <w:rFonts w:ascii="Times New Roman" w:hAnsi="Times New Roman" w:cs="Times New Roman"/>
                <w:sz w:val="24"/>
                <w:szCs w:val="24"/>
              </w:rPr>
              <w:t>а(</w:t>
            </w:r>
            <w:proofErr w:type="spellStart"/>
            <w:proofErr w:type="gramEnd"/>
            <w:r w:rsidRPr="00D819AA">
              <w:rPr>
                <w:rFonts w:ascii="Times New Roman" w:hAnsi="Times New Roman" w:cs="Times New Roman"/>
                <w:sz w:val="24"/>
                <w:szCs w:val="24"/>
              </w:rPr>
              <w:t>ов</w:t>
            </w:r>
            <w:proofErr w:type="spellEnd"/>
            <w:r w:rsidRPr="00D819AA">
              <w:rPr>
                <w:rFonts w:ascii="Times New Roman" w:hAnsi="Times New Roman" w:cs="Times New Roman"/>
                <w:sz w:val="24"/>
                <w:szCs w:val="24"/>
              </w:rPr>
              <w:t>) передачи прав</w:t>
            </w: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proofErr w:type="gramStart"/>
            <w:r w:rsidRPr="00B949CC">
              <w:rPr>
                <w:rFonts w:ascii="Times New Roman" w:hAnsi="Times New Roman"/>
                <w:bCs/>
                <w:sz w:val="24"/>
                <w:szCs w:val="24"/>
              </w:rPr>
              <w:t>Адрес: 1888</w:t>
            </w:r>
            <w:r w:rsidR="00D6155E">
              <w:rPr>
                <w:rFonts w:ascii="Times New Roman" w:hAnsi="Times New Roman"/>
                <w:bCs/>
                <w:sz w:val="24"/>
                <w:szCs w:val="24"/>
              </w:rPr>
              <w:t>0</w:t>
            </w:r>
            <w:r w:rsidRPr="00B949CC">
              <w:rPr>
                <w:rFonts w:ascii="Times New Roman" w:hAnsi="Times New Roman"/>
                <w:bCs/>
                <w:sz w:val="24"/>
                <w:szCs w:val="24"/>
              </w:rPr>
              <w:t>0,</w:t>
            </w:r>
            <w:r w:rsidR="00E9015D">
              <w:rPr>
                <w:rFonts w:ascii="Times New Roman" w:hAnsi="Times New Roman"/>
                <w:bCs/>
                <w:sz w:val="24"/>
                <w:szCs w:val="24"/>
              </w:rPr>
              <w:t xml:space="preserve"> Ленинградская область,</w:t>
            </w:r>
            <w:r w:rsidRPr="00B949CC">
              <w:rPr>
                <w:rFonts w:ascii="Times New Roman" w:hAnsi="Times New Roman"/>
                <w:bCs/>
                <w:sz w:val="24"/>
                <w:szCs w:val="24"/>
              </w:rPr>
              <w:t xml:space="preserve"> г. Выборг, Ленинградская область, ул. Сухова, д. 2</w:t>
            </w:r>
            <w:proofErr w:type="gramEnd"/>
          </w:p>
          <w:p w:rsidR="00B949CC" w:rsidRPr="00D551E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D551EC">
              <w:rPr>
                <w:rFonts w:ascii="Times New Roman" w:hAnsi="Times New Roman"/>
                <w:bCs/>
                <w:sz w:val="24"/>
                <w:szCs w:val="24"/>
              </w:rPr>
              <w:t>Марина</w:t>
            </w:r>
            <w:r w:rsidRPr="00B949CC">
              <w:rPr>
                <w:rFonts w:ascii="Times New Roman" w:hAnsi="Times New Roman"/>
                <w:bCs/>
                <w:sz w:val="24"/>
                <w:szCs w:val="24"/>
              </w:rPr>
              <w:t xml:space="preserve"> </w:t>
            </w:r>
            <w:r w:rsidR="00D551EC">
              <w:rPr>
                <w:rFonts w:ascii="Times New Roman" w:hAnsi="Times New Roman"/>
                <w:bCs/>
                <w:sz w:val="24"/>
                <w:szCs w:val="24"/>
              </w:rPr>
              <w:t>Александровна</w:t>
            </w:r>
            <w:r w:rsidRPr="00B949CC">
              <w:rPr>
                <w:rFonts w:ascii="Times New Roman" w:hAnsi="Times New Roman"/>
                <w:bCs/>
                <w:sz w:val="24"/>
                <w:szCs w:val="24"/>
              </w:rPr>
              <w:t xml:space="preserve">, тел (81378)33363, адрес электронной почты: </w:t>
            </w:r>
            <w:hyperlink r:id="rId17" w:history="1">
              <w:r w:rsidR="00D551EC" w:rsidRPr="00B572E2">
                <w:rPr>
                  <w:rStyle w:val="aff5"/>
                  <w:rFonts w:ascii="Times New Roman" w:hAnsi="Times New Roman"/>
                  <w:bCs/>
                  <w:sz w:val="24"/>
                  <w:szCs w:val="24"/>
                  <w:lang w:val="en-US"/>
                </w:rPr>
                <w:t>marina</w:t>
              </w:r>
              <w:r w:rsidR="00D551EC" w:rsidRPr="00D551EC">
                <w:rPr>
                  <w:rStyle w:val="aff5"/>
                  <w:rFonts w:ascii="Times New Roman" w:hAnsi="Times New Roman"/>
                  <w:bCs/>
                  <w:sz w:val="24"/>
                  <w:szCs w:val="24"/>
                </w:rPr>
                <w:t>.</w:t>
              </w:r>
              <w:proofErr w:type="spellStart"/>
              <w:r w:rsidR="00D551EC" w:rsidRPr="00B572E2">
                <w:rPr>
                  <w:rStyle w:val="aff5"/>
                  <w:rFonts w:ascii="Times New Roman" w:hAnsi="Times New Roman"/>
                  <w:bCs/>
                  <w:sz w:val="24"/>
                  <w:szCs w:val="24"/>
                  <w:lang w:val="en-US"/>
                </w:rPr>
                <w:t>makarova</w:t>
              </w:r>
              <w:proofErr w:type="spellEnd"/>
              <w:r w:rsidR="00D551EC" w:rsidRPr="00D551EC">
                <w:rPr>
                  <w:rStyle w:val="aff5"/>
                  <w:rFonts w:ascii="Times New Roman" w:hAnsi="Times New Roman"/>
                  <w:bCs/>
                  <w:sz w:val="24"/>
                  <w:szCs w:val="24"/>
                </w:rPr>
                <w:t>1971@</w:t>
              </w:r>
              <w:r w:rsidR="00D551EC" w:rsidRPr="00B572E2">
                <w:rPr>
                  <w:rStyle w:val="aff5"/>
                  <w:rFonts w:ascii="Times New Roman" w:hAnsi="Times New Roman"/>
                  <w:bCs/>
                  <w:sz w:val="24"/>
                  <w:szCs w:val="24"/>
                  <w:lang w:val="en-US"/>
                </w:rPr>
                <w:t>mail</w:t>
              </w:r>
            </w:hyperlink>
            <w:r w:rsidR="00D551EC" w:rsidRPr="00D551EC">
              <w:rPr>
                <w:rFonts w:ascii="Times New Roman" w:hAnsi="Times New Roman"/>
                <w:bCs/>
                <w:sz w:val="24"/>
                <w:szCs w:val="24"/>
              </w:rPr>
              <w:t xml:space="preserve">. </w:t>
            </w:r>
            <w:proofErr w:type="spellStart"/>
            <w:r w:rsidR="00D551EC">
              <w:rPr>
                <w:rFonts w:ascii="Times New Roman" w:hAnsi="Times New Roman"/>
                <w:bCs/>
                <w:sz w:val="24"/>
                <w:szCs w:val="24"/>
                <w:lang w:val="en-US"/>
              </w:rPr>
              <w:t>ru</w:t>
            </w:r>
            <w:proofErr w:type="spellEnd"/>
          </w:p>
          <w:p w:rsidR="00883741" w:rsidRPr="00B949CC" w:rsidRDefault="00B949CC" w:rsidP="00D819AA">
            <w:pPr>
              <w:pStyle w:val="rvps9"/>
              <w:rPr>
                <w:rFonts w:ascii="Times New Roman" w:hAnsi="Times New Roman"/>
                <w:bCs/>
                <w:sz w:val="24"/>
                <w:szCs w:val="24"/>
              </w:rPr>
            </w:pPr>
            <w:r w:rsidRPr="00B949CC">
              <w:rPr>
                <w:rFonts w:ascii="Times New Roman" w:hAnsi="Times New Roman"/>
                <w:b/>
                <w:bCs/>
                <w:sz w:val="24"/>
                <w:szCs w:val="24"/>
              </w:rPr>
              <w:t xml:space="preserve">Контактное лицо по техническому заданию: </w:t>
            </w:r>
            <w:proofErr w:type="spellStart"/>
            <w:r w:rsidR="00D819AA">
              <w:rPr>
                <w:rFonts w:ascii="Times New Roman" w:hAnsi="Times New Roman"/>
                <w:b/>
                <w:bCs/>
                <w:sz w:val="24"/>
                <w:szCs w:val="24"/>
              </w:rPr>
              <w:t>Важничин</w:t>
            </w:r>
            <w:proofErr w:type="spellEnd"/>
            <w:r w:rsidR="0056495F">
              <w:rPr>
                <w:rFonts w:ascii="Times New Roman" w:hAnsi="Times New Roman"/>
                <w:b/>
                <w:bCs/>
                <w:sz w:val="24"/>
                <w:szCs w:val="24"/>
              </w:rPr>
              <w:t xml:space="preserve"> </w:t>
            </w:r>
            <w:r w:rsidR="00D819AA">
              <w:rPr>
                <w:rFonts w:ascii="Times New Roman" w:hAnsi="Times New Roman"/>
                <w:b/>
                <w:bCs/>
                <w:sz w:val="24"/>
                <w:szCs w:val="24"/>
              </w:rPr>
              <w:t>Дмитрий</w:t>
            </w:r>
            <w:r w:rsidR="0056495F">
              <w:rPr>
                <w:rFonts w:ascii="Times New Roman" w:hAnsi="Times New Roman"/>
                <w:b/>
                <w:bCs/>
                <w:sz w:val="24"/>
                <w:szCs w:val="24"/>
              </w:rPr>
              <w:t xml:space="preserve"> </w:t>
            </w:r>
            <w:r w:rsidRPr="00B949CC">
              <w:rPr>
                <w:rFonts w:ascii="Times New Roman" w:hAnsi="Times New Roman"/>
                <w:b/>
                <w:bCs/>
                <w:sz w:val="24"/>
                <w:szCs w:val="24"/>
              </w:rPr>
              <w:t>тел.+792</w:t>
            </w:r>
            <w:r w:rsidR="0056495F">
              <w:rPr>
                <w:rFonts w:ascii="Times New Roman" w:hAnsi="Times New Roman"/>
                <w:b/>
                <w:bCs/>
                <w:sz w:val="24"/>
                <w:szCs w:val="24"/>
              </w:rPr>
              <w:t>1</w:t>
            </w:r>
            <w:r w:rsidR="00D819AA">
              <w:rPr>
                <w:rFonts w:ascii="Times New Roman" w:hAnsi="Times New Roman"/>
                <w:b/>
                <w:bCs/>
                <w:sz w:val="24"/>
                <w:szCs w:val="24"/>
              </w:rPr>
              <w:t>3156688</w:t>
            </w: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8"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9"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20"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187008">
              <w:rPr>
                <w:rFonts w:ascii="Times New Roman" w:hAnsi="Times New Roman" w:cs="Times New Roman"/>
                <w:sz w:val="24"/>
                <w:szCs w:val="24"/>
              </w:rPr>
              <w:t>2</w:t>
            </w:r>
            <w:r w:rsidR="00D819AA">
              <w:rPr>
                <w:rFonts w:ascii="Times New Roman" w:hAnsi="Times New Roman" w:cs="Times New Roman"/>
                <w:sz w:val="24"/>
                <w:szCs w:val="24"/>
              </w:rPr>
              <w:t>8</w:t>
            </w:r>
            <w:r w:rsidRPr="00B949CC">
              <w:rPr>
                <w:rFonts w:ascii="Times New Roman" w:hAnsi="Times New Roman" w:cs="Times New Roman"/>
                <w:sz w:val="24"/>
                <w:szCs w:val="24"/>
              </w:rPr>
              <w:t>.</w:t>
            </w:r>
            <w:r w:rsidR="00187008">
              <w:rPr>
                <w:rFonts w:ascii="Times New Roman" w:hAnsi="Times New Roman" w:cs="Times New Roman"/>
                <w:sz w:val="24"/>
                <w:szCs w:val="24"/>
              </w:rPr>
              <w:t>1</w:t>
            </w:r>
            <w:r w:rsidR="00554DD3">
              <w:rPr>
                <w:rFonts w:ascii="Times New Roman" w:hAnsi="Times New Roman" w:cs="Times New Roman"/>
                <w:sz w:val="24"/>
                <w:szCs w:val="24"/>
              </w:rPr>
              <w:t>1</w:t>
            </w:r>
            <w:bookmarkStart w:id="26" w:name="_GoBack"/>
            <w:bookmarkEnd w:id="26"/>
            <w:r w:rsidRPr="00B949CC">
              <w:rPr>
                <w:rFonts w:ascii="Times New Roman" w:hAnsi="Times New Roman" w:cs="Times New Roman"/>
                <w:sz w:val="24"/>
                <w:szCs w:val="24"/>
              </w:rPr>
              <w:t xml:space="preserve">.2019 </w:t>
            </w:r>
            <w:r w:rsidR="00D819AA">
              <w:rPr>
                <w:rFonts w:ascii="Times New Roman" w:hAnsi="Times New Roman" w:cs="Times New Roman"/>
                <w:sz w:val="24"/>
                <w:szCs w:val="24"/>
              </w:rPr>
              <w:t>09</w:t>
            </w:r>
            <w:r w:rsidRPr="00B949CC">
              <w:rPr>
                <w:rFonts w:ascii="Times New Roman" w:hAnsi="Times New Roman" w:cs="Times New Roman"/>
                <w:sz w:val="24"/>
                <w:szCs w:val="24"/>
              </w:rPr>
              <w:t>:00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D819AA">
              <w:rPr>
                <w:rFonts w:ascii="Times New Roman" w:hAnsi="Times New Roman" w:cs="Times New Roman"/>
                <w:sz w:val="24"/>
                <w:szCs w:val="24"/>
              </w:rPr>
              <w:t>04</w:t>
            </w:r>
            <w:r w:rsidRPr="00B949CC">
              <w:rPr>
                <w:rFonts w:ascii="Times New Roman" w:hAnsi="Times New Roman" w:cs="Times New Roman"/>
                <w:sz w:val="24"/>
                <w:szCs w:val="24"/>
              </w:rPr>
              <w:t>.</w:t>
            </w:r>
            <w:r w:rsidR="00187008">
              <w:rPr>
                <w:rFonts w:ascii="Times New Roman" w:hAnsi="Times New Roman" w:cs="Times New Roman"/>
                <w:sz w:val="24"/>
                <w:szCs w:val="24"/>
              </w:rPr>
              <w:t>1</w:t>
            </w:r>
            <w:r w:rsidR="00D819AA">
              <w:rPr>
                <w:rFonts w:ascii="Times New Roman" w:hAnsi="Times New Roman" w:cs="Times New Roman"/>
                <w:sz w:val="24"/>
                <w:szCs w:val="24"/>
              </w:rPr>
              <w:t>2</w:t>
            </w:r>
            <w:r w:rsidRPr="00B949CC">
              <w:rPr>
                <w:rFonts w:ascii="Times New Roman" w:hAnsi="Times New Roman" w:cs="Times New Roman"/>
                <w:sz w:val="24"/>
                <w:szCs w:val="24"/>
              </w:rPr>
              <w:t xml:space="preserve">.2019 г. </w:t>
            </w:r>
            <w:r w:rsidR="00187008">
              <w:rPr>
                <w:rFonts w:ascii="Times New Roman" w:hAnsi="Times New Roman" w:cs="Times New Roman"/>
                <w:sz w:val="24"/>
                <w:szCs w:val="24"/>
              </w:rPr>
              <w:t>1</w:t>
            </w:r>
            <w:r w:rsidR="00D819AA">
              <w:rPr>
                <w:rFonts w:ascii="Times New Roman" w:hAnsi="Times New Roman" w:cs="Times New Roman"/>
                <w:sz w:val="24"/>
                <w:szCs w:val="24"/>
              </w:rPr>
              <w:t>7</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D819AA">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D819AA">
              <w:rPr>
                <w:rFonts w:ascii="Times New Roman" w:hAnsi="Times New Roman" w:cs="Times New Roman"/>
                <w:bCs/>
                <w:sz w:val="24"/>
                <w:szCs w:val="24"/>
              </w:rPr>
              <w:t>27</w:t>
            </w:r>
            <w:r w:rsidRPr="00B949CC">
              <w:rPr>
                <w:rFonts w:ascii="Times New Roman" w:hAnsi="Times New Roman" w:cs="Times New Roman"/>
                <w:bCs/>
                <w:sz w:val="24"/>
                <w:szCs w:val="24"/>
              </w:rPr>
              <w:t xml:space="preserve">» </w:t>
            </w:r>
            <w:r w:rsidR="00D819AA">
              <w:rPr>
                <w:rFonts w:ascii="Times New Roman" w:hAnsi="Times New Roman" w:cs="Times New Roman"/>
                <w:bCs/>
                <w:sz w:val="24"/>
                <w:szCs w:val="24"/>
              </w:rPr>
              <w:t>ноября</w:t>
            </w:r>
            <w:r w:rsidRPr="00B949CC">
              <w:rPr>
                <w:rFonts w:ascii="Times New Roman" w:hAnsi="Times New Roman" w:cs="Times New Roman"/>
                <w:bCs/>
                <w:sz w:val="24"/>
                <w:szCs w:val="24"/>
              </w:rPr>
              <w:t xml:space="preserve"> 2019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D819AA"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150</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Сто</w:t>
            </w:r>
            <w:r w:rsidR="00187008">
              <w:rPr>
                <w:rFonts w:ascii="Times New Roman" w:hAnsi="Times New Roman" w:cs="Times New Roman"/>
                <w:bCs/>
                <w:sz w:val="24"/>
                <w:szCs w:val="24"/>
              </w:rPr>
              <w:t xml:space="preserve"> пятьдесят тысяч</w:t>
            </w:r>
            <w:r w:rsidR="00883741" w:rsidRPr="00B949CC">
              <w:rPr>
                <w:rFonts w:ascii="Times New Roman" w:hAnsi="Times New Roman" w:cs="Times New Roman"/>
                <w:bCs/>
                <w:sz w:val="24"/>
                <w:szCs w:val="24"/>
              </w:rPr>
              <w:t>) рублей</w:t>
            </w: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D819AA" w:rsidRDefault="00883741" w:rsidP="00D819AA">
            <w:pPr>
              <w:autoSpaceDE w:val="0"/>
              <w:autoSpaceDN w:val="0"/>
              <w:adjustRightInd w:val="0"/>
              <w:jc w:val="both"/>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w:t>
            </w:r>
            <w:r w:rsidR="00D819AA" w:rsidRPr="00D819AA">
              <w:rPr>
                <w:rFonts w:ascii="Times New Roman" w:hAnsi="Times New Roman" w:cs="Times New Roman"/>
                <w:color w:val="000000"/>
                <w:sz w:val="24"/>
                <w:szCs w:val="24"/>
              </w:rPr>
              <w:t xml:space="preserve">наличие у поставщика авторизации (сертификата) от </w:t>
            </w:r>
            <w:r w:rsidR="00D819AA" w:rsidRPr="00D819AA">
              <w:rPr>
                <w:rFonts w:ascii="Times New Roman" w:hAnsi="Times New Roman" w:cs="Times New Roman"/>
                <w:color w:val="000000"/>
                <w:spacing w:val="-2"/>
                <w:sz w:val="24"/>
                <w:szCs w:val="24"/>
              </w:rPr>
              <w:t>правообладателя</w:t>
            </w:r>
            <w:r w:rsidR="00D819AA">
              <w:rPr>
                <w:color w:val="000000"/>
                <w:spacing w:val="-2"/>
              </w:rPr>
              <w:t>.</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187008">
              <w:rPr>
                <w:rFonts w:ascii="Times New Roman" w:hAnsi="Times New Roman" w:cs="Times New Roman"/>
                <w:sz w:val="24"/>
                <w:szCs w:val="24"/>
              </w:rPr>
              <w:t>2</w:t>
            </w:r>
            <w:r w:rsidR="00D819AA">
              <w:rPr>
                <w:rFonts w:ascii="Times New Roman" w:hAnsi="Times New Roman" w:cs="Times New Roman"/>
                <w:sz w:val="24"/>
                <w:szCs w:val="24"/>
              </w:rPr>
              <w:t>7</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D819AA">
              <w:rPr>
                <w:rFonts w:ascii="Times New Roman" w:hAnsi="Times New Roman" w:cs="Times New Roman"/>
                <w:sz w:val="24"/>
                <w:szCs w:val="24"/>
              </w:rPr>
              <w:t>ноября</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r w:rsidR="00554DD3">
              <w:rPr>
                <w:rFonts w:ascii="Times New Roman" w:hAnsi="Times New Roman" w:cs="Times New Roman"/>
                <w:sz w:val="24"/>
                <w:szCs w:val="24"/>
              </w:rPr>
              <w:t>15. 00</w:t>
            </w:r>
            <w:r w:rsidRPr="00896968">
              <w:rPr>
                <w:rFonts w:ascii="Times New Roman" w:hAnsi="Times New Roman" w:cs="Times New Roman"/>
                <w:sz w:val="24"/>
                <w:szCs w:val="24"/>
              </w:rPr>
              <w:t xml:space="preserve"> час.</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D819AA">
              <w:rPr>
                <w:rFonts w:ascii="Times New Roman" w:hAnsi="Times New Roman" w:cs="Times New Roman"/>
                <w:sz w:val="24"/>
                <w:szCs w:val="24"/>
              </w:rPr>
              <w:t>0</w:t>
            </w:r>
            <w:r w:rsidR="00554DD3">
              <w:rPr>
                <w:rFonts w:ascii="Times New Roman" w:hAnsi="Times New Roman" w:cs="Times New Roman"/>
                <w:sz w:val="24"/>
                <w:szCs w:val="24"/>
              </w:rPr>
              <w:t>5</w:t>
            </w:r>
            <w:r w:rsidRPr="006402C8">
              <w:rPr>
                <w:rFonts w:ascii="Times New Roman" w:hAnsi="Times New Roman" w:cs="Times New Roman"/>
                <w:sz w:val="24"/>
                <w:szCs w:val="24"/>
              </w:rPr>
              <w:t xml:space="preserve">» </w:t>
            </w:r>
            <w:r w:rsidR="00D819AA">
              <w:rPr>
                <w:rFonts w:ascii="Times New Roman" w:hAnsi="Times New Roman" w:cs="Times New Roman"/>
                <w:sz w:val="24"/>
                <w:szCs w:val="24"/>
              </w:rPr>
              <w:t>декабря</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554DD3">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lastRenderedPageBreak/>
              <w:t>Дата и время рассмотрения заявок: «</w:t>
            </w:r>
            <w:r w:rsidR="00D819AA">
              <w:rPr>
                <w:rFonts w:ascii="Times New Roman" w:hAnsi="Times New Roman" w:cs="Times New Roman"/>
                <w:sz w:val="24"/>
                <w:szCs w:val="24"/>
              </w:rPr>
              <w:t>0</w:t>
            </w:r>
            <w:r w:rsidR="00554DD3">
              <w:rPr>
                <w:rFonts w:ascii="Times New Roman" w:hAnsi="Times New Roman" w:cs="Times New Roman"/>
                <w:sz w:val="24"/>
                <w:szCs w:val="24"/>
              </w:rPr>
              <w:t>6</w:t>
            </w:r>
            <w:r w:rsidRPr="006402C8">
              <w:rPr>
                <w:rFonts w:ascii="Times New Roman" w:hAnsi="Times New Roman" w:cs="Times New Roman"/>
                <w:sz w:val="24"/>
                <w:szCs w:val="24"/>
              </w:rPr>
              <w:t xml:space="preserve">» </w:t>
            </w:r>
            <w:r w:rsidR="00554DD3">
              <w:rPr>
                <w:rFonts w:ascii="Times New Roman" w:hAnsi="Times New Roman" w:cs="Times New Roman"/>
                <w:sz w:val="24"/>
                <w:szCs w:val="24"/>
              </w:rPr>
              <w:t>декабр</w:t>
            </w:r>
            <w:r w:rsidR="00187008">
              <w:rPr>
                <w:rFonts w:ascii="Times New Roman" w:hAnsi="Times New Roman" w:cs="Times New Roman"/>
                <w:sz w:val="24"/>
                <w:szCs w:val="24"/>
              </w:rPr>
              <w:t>я</w:t>
            </w:r>
            <w:r w:rsidRPr="006402C8">
              <w:rPr>
                <w:rFonts w:ascii="Times New Roman" w:hAnsi="Times New Roman" w:cs="Times New Roman"/>
                <w:sz w:val="24"/>
                <w:szCs w:val="24"/>
              </w:rPr>
              <w:t xml:space="preserve">  2019 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C66357">
              <w:rPr>
                <w:rFonts w:ascii="Times New Roman" w:hAnsi="Times New Roman"/>
                <w:bCs/>
                <w:color w:val="000000"/>
                <w:sz w:val="24"/>
                <w:szCs w:val="24"/>
              </w:rPr>
              <w:t>0</w:t>
            </w:r>
            <w:r w:rsidR="00554DD3">
              <w:rPr>
                <w:rFonts w:ascii="Times New Roman" w:hAnsi="Times New Roman"/>
                <w:bCs/>
                <w:color w:val="000000"/>
                <w:sz w:val="24"/>
                <w:szCs w:val="24"/>
              </w:rPr>
              <w:t>6</w:t>
            </w:r>
            <w:r w:rsidRPr="00117537">
              <w:rPr>
                <w:rFonts w:ascii="Times New Roman" w:hAnsi="Times New Roman"/>
                <w:bCs/>
                <w:color w:val="000000"/>
                <w:sz w:val="24"/>
                <w:szCs w:val="24"/>
              </w:rPr>
              <w:t xml:space="preserve">» </w:t>
            </w:r>
            <w:r w:rsidR="00C66357">
              <w:rPr>
                <w:rFonts w:ascii="Times New Roman" w:hAnsi="Times New Roman"/>
                <w:bCs/>
                <w:color w:val="000000"/>
                <w:sz w:val="24"/>
                <w:szCs w:val="24"/>
              </w:rPr>
              <w:t>декабря</w:t>
            </w:r>
            <w:r w:rsidRPr="00117537">
              <w:rPr>
                <w:rFonts w:ascii="Times New Roman" w:hAnsi="Times New Roman"/>
                <w:bCs/>
                <w:color w:val="000000"/>
                <w:sz w:val="24"/>
                <w:szCs w:val="24"/>
              </w:rPr>
              <w:t>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2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7" w:name="форма1"/>
      <w:bookmarkEnd w:id="27"/>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0"/>
        <w:spacing w:before="0" w:after="0" w:line="240" w:lineRule="auto"/>
        <w:jc w:val="center"/>
        <w:rPr>
          <w:rFonts w:ascii="Times New Roman" w:hAnsi="Times New Roman" w:cs="Times New Roman"/>
          <w:sz w:val="24"/>
          <w:szCs w:val="24"/>
        </w:rPr>
      </w:pPr>
      <w:bookmarkStart w:id="28" w:name="_Заявка_о_подаче"/>
      <w:bookmarkStart w:id="29" w:name="_Письмо_о_подаче"/>
      <w:bookmarkStart w:id="30" w:name="_Toc305665989"/>
      <w:bookmarkStart w:id="31" w:name="_Toc269472558"/>
      <w:bookmarkStart w:id="32" w:name="_Toc263441572"/>
      <w:bookmarkStart w:id="33" w:name="_Toc255987071"/>
      <w:bookmarkEnd w:id="28"/>
      <w:bookmarkEnd w:id="29"/>
      <w:bookmarkEnd w:id="30"/>
      <w:bookmarkEnd w:id="31"/>
      <w:bookmarkEnd w:id="32"/>
      <w:bookmarkEnd w:id="33"/>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2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34" w:name="OLE_LINK6"/>
      <w:bookmarkStart w:id="35" w:name="OLE_LINK7"/>
      <w:r w:rsidRPr="00822962">
        <w:rPr>
          <w:rFonts w:ascii="Times New Roman" w:hAnsi="Times New Roman"/>
          <w:bCs/>
          <w:sz w:val="24"/>
          <w:szCs w:val="24"/>
        </w:rPr>
        <w:t>поставки  товара</w:t>
      </w:r>
      <w:bookmarkEnd w:id="34"/>
      <w:bookmarkEnd w:id="35"/>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6" w:name="_Hlt440565644"/>
      <w:bookmarkEnd w:id="36"/>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7" w:name="_Toc98251753"/>
      <w:r w:rsidRPr="00822962">
        <w:rPr>
          <w:rFonts w:ascii="Times New Roman" w:hAnsi="Times New Roman"/>
          <w:sz w:val="24"/>
          <w:szCs w:val="24"/>
        </w:rPr>
        <w:t xml:space="preserve">Претендент на участие в запросе котировок </w:t>
      </w:r>
      <w:bookmarkEnd w:id="37"/>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8" w:name="_Toc98251754"/>
      <w:bookmarkStart w:id="39" w:name="_Toc69728988"/>
      <w:bookmarkStart w:id="40" w:name="_Toc57314674"/>
      <w:bookmarkStart w:id="41" w:name="_Ref55336345"/>
      <w:bookmarkStart w:id="42" w:name="_Ref55335821"/>
      <w:bookmarkEnd w:id="38"/>
      <w:bookmarkEnd w:id="39"/>
      <w:bookmarkEnd w:id="40"/>
      <w:bookmarkEnd w:id="41"/>
      <w:bookmarkEnd w:id="42"/>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0"/>
        <w:numPr>
          <w:ilvl w:val="0"/>
          <w:numId w:val="0"/>
        </w:numPr>
        <w:spacing w:before="0" w:after="0"/>
        <w:jc w:val="center"/>
        <w:rPr>
          <w:rFonts w:ascii="Times New Roman" w:hAnsi="Times New Roman" w:cs="Times New Roman"/>
          <w:b w:val="0"/>
          <w:i w:val="0"/>
          <w:sz w:val="24"/>
          <w:szCs w:val="24"/>
        </w:rPr>
      </w:pPr>
      <w:bookmarkStart w:id="43" w:name="_Анкета_Претендента_на"/>
      <w:bookmarkStart w:id="44" w:name="_Анкета_Участника_процедуры"/>
      <w:bookmarkStart w:id="45" w:name="_Toc255987077"/>
      <w:bookmarkStart w:id="46" w:name="_Toc305665990"/>
      <w:bookmarkEnd w:id="43"/>
      <w:bookmarkEnd w:id="44"/>
      <w:r w:rsidRPr="006153D3">
        <w:rPr>
          <w:rFonts w:ascii="Times New Roman" w:hAnsi="Times New Roman" w:cs="Times New Roman"/>
          <w:b w:val="0"/>
          <w:i w:val="0"/>
          <w:sz w:val="24"/>
          <w:szCs w:val="24"/>
        </w:rPr>
        <w:t>АНКЕТА ПРЕТЕНДЕНТА НА УЧАСТИЕ В ЗАПРОСЕ КОТИРОВОК (Форма 2)</w:t>
      </w:r>
      <w:bookmarkEnd w:id="45"/>
      <w:bookmarkEnd w:id="46"/>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7"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7"/>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C1" w:rsidRDefault="00AF49C1" w:rsidP="00BF1FAD">
      <w:pPr>
        <w:spacing w:after="0" w:line="240" w:lineRule="auto"/>
      </w:pPr>
      <w:r>
        <w:separator/>
      </w:r>
    </w:p>
  </w:endnote>
  <w:endnote w:type="continuationSeparator" w:id="0">
    <w:p w:rsidR="00AF49C1" w:rsidRDefault="00AF49C1"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C1" w:rsidRDefault="00AF49C1">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C1" w:rsidRDefault="00AF49C1" w:rsidP="00BF1FAD">
      <w:pPr>
        <w:spacing w:after="0" w:line="240" w:lineRule="auto"/>
      </w:pPr>
      <w:r>
        <w:separator/>
      </w:r>
    </w:p>
  </w:footnote>
  <w:footnote w:type="continuationSeparator" w:id="0">
    <w:p w:rsidR="00AF49C1" w:rsidRDefault="00AF49C1"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7EC4B82"/>
    <w:lvl w:ilvl="0">
      <w:start w:val="1"/>
      <w:numFmt w:val="decimal"/>
      <w:pStyle w:val="2"/>
      <w:lvlText w:val="%1."/>
      <w:lvlJc w:val="left"/>
      <w:pPr>
        <w:tabs>
          <w:tab w:val="num" w:pos="643"/>
        </w:tabs>
        <w:ind w:left="643" w:hanging="360"/>
      </w:pPr>
    </w:lvl>
  </w:abstractNum>
  <w:abstractNum w:abstractNumId="1">
    <w:nsid w:val="01315596"/>
    <w:multiLevelType w:val="multilevel"/>
    <w:tmpl w:val="EBE42422"/>
    <w:lvl w:ilvl="0">
      <w:start w:val="9"/>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6987200"/>
    <w:multiLevelType w:val="multilevel"/>
    <w:tmpl w:val="702EF2FE"/>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C2E3DB0"/>
    <w:multiLevelType w:val="hybridMultilevel"/>
    <w:tmpl w:val="C93CBF26"/>
    <w:lvl w:ilvl="0" w:tplc="FFFFFFFF">
      <w:start w:val="1"/>
      <w:numFmt w:val="decimal"/>
      <w:lvlText w:val="2.%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start w:val="1"/>
      <w:numFmt w:val="decimal"/>
      <w:lvlText w:val="%4."/>
      <w:lvlJc w:val="left"/>
      <w:pPr>
        <w:tabs>
          <w:tab w:val="num" w:pos="3588"/>
        </w:tabs>
        <w:ind w:left="3588" w:hanging="360"/>
      </w:pPr>
      <w:rPr>
        <w:rFonts w:hint="default"/>
      </w:r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E38598C"/>
    <w:multiLevelType w:val="multilevel"/>
    <w:tmpl w:val="84BA387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2">
    <w:nsid w:val="30875AB5"/>
    <w:multiLevelType w:val="multilevel"/>
    <w:tmpl w:val="9FEE05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1414C2D"/>
    <w:multiLevelType w:val="multilevel"/>
    <w:tmpl w:val="F0F45D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48437E4"/>
    <w:multiLevelType w:val="hybridMultilevel"/>
    <w:tmpl w:val="DE4CC612"/>
    <w:lvl w:ilvl="0" w:tplc="4344D4E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4344D4E0">
      <w:start w:val="1"/>
      <w:numFmt w:val="bullet"/>
      <w:lvlText w:val=""/>
      <w:lvlJc w:val="left"/>
      <w:pPr>
        <w:ind w:left="6327" w:hanging="360"/>
      </w:pPr>
      <w:rPr>
        <w:rFonts w:ascii="Symbol" w:hAnsi="Symbol" w:hint="default"/>
        <w:color w:val="auto"/>
      </w:rPr>
    </w:lvl>
    <w:lvl w:ilvl="8" w:tplc="04190005" w:tentative="1">
      <w:start w:val="1"/>
      <w:numFmt w:val="bullet"/>
      <w:lvlText w:val=""/>
      <w:lvlJc w:val="left"/>
      <w:pPr>
        <w:ind w:left="7047" w:hanging="360"/>
      </w:pPr>
      <w:rPr>
        <w:rFonts w:ascii="Wingdings" w:hAnsi="Wingdings" w:hint="default"/>
      </w:rPr>
    </w:lvl>
  </w:abstractNum>
  <w:abstractNum w:abstractNumId="1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nsid w:val="60963670"/>
    <w:multiLevelType w:val="multilevel"/>
    <w:tmpl w:val="9462DE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16B234D"/>
    <w:multiLevelType w:val="multilevel"/>
    <w:tmpl w:val="DDA003A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9">
    <w:nsid w:val="6BF02993"/>
    <w:multiLevelType w:val="multilevel"/>
    <w:tmpl w:val="3C28586E"/>
    <w:lvl w:ilvl="0">
      <w:start w:val="1"/>
      <w:numFmt w:val="decimal"/>
      <w:pStyle w:val="1"/>
      <w:lvlText w:val="%1."/>
      <w:lvlJc w:val="left"/>
      <w:pPr>
        <w:ind w:left="1134" w:firstLine="567"/>
      </w:pPr>
    </w:lvl>
    <w:lvl w:ilvl="1">
      <w:start w:val="1"/>
      <w:numFmt w:val="decimal"/>
      <w:pStyle w:val="20"/>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1">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 w:numId="26">
    <w:abstractNumId w:val="5"/>
  </w:num>
  <w:num w:numId="27">
    <w:abstractNumId w:val="24"/>
  </w:num>
  <w:num w:numId="28">
    <w:abstractNumId w:val="25"/>
  </w:num>
  <w:num w:numId="29">
    <w:abstractNumId w:val="13"/>
  </w:num>
  <w:num w:numId="30">
    <w:abstractNumId w:val="10"/>
  </w:num>
  <w:num w:numId="31">
    <w:abstractNumId w:val="1"/>
  </w:num>
  <w:num w:numId="32">
    <w:abstractNumId w:val="12"/>
  </w:num>
  <w:num w:numId="33">
    <w:abstractNumId w:val="17"/>
  </w:num>
  <w:num w:numId="34">
    <w:abstractNumId w:val="31"/>
  </w:num>
  <w:num w:numId="35">
    <w:abstractNumId w:val="27"/>
  </w:num>
  <w:num w:numId="36">
    <w:abstractNumId w:val="8"/>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87008"/>
    <w:rsid w:val="001D020F"/>
    <w:rsid w:val="001D0A11"/>
    <w:rsid w:val="001D3086"/>
    <w:rsid w:val="001D4F8C"/>
    <w:rsid w:val="00204322"/>
    <w:rsid w:val="00207900"/>
    <w:rsid w:val="00233D7E"/>
    <w:rsid w:val="00282961"/>
    <w:rsid w:val="002A2F26"/>
    <w:rsid w:val="002B116A"/>
    <w:rsid w:val="002C6F5A"/>
    <w:rsid w:val="002F194D"/>
    <w:rsid w:val="00300ABB"/>
    <w:rsid w:val="0033362D"/>
    <w:rsid w:val="00336063"/>
    <w:rsid w:val="003369AA"/>
    <w:rsid w:val="003407C5"/>
    <w:rsid w:val="00386E78"/>
    <w:rsid w:val="003A55B2"/>
    <w:rsid w:val="003C2FEC"/>
    <w:rsid w:val="003D6C8F"/>
    <w:rsid w:val="003E581D"/>
    <w:rsid w:val="003E5B1A"/>
    <w:rsid w:val="003F1D2A"/>
    <w:rsid w:val="003F3C75"/>
    <w:rsid w:val="003F4041"/>
    <w:rsid w:val="0042755C"/>
    <w:rsid w:val="00440980"/>
    <w:rsid w:val="00461582"/>
    <w:rsid w:val="004A2E67"/>
    <w:rsid w:val="004C3DC8"/>
    <w:rsid w:val="004E177D"/>
    <w:rsid w:val="004F362C"/>
    <w:rsid w:val="005004C5"/>
    <w:rsid w:val="00552FEB"/>
    <w:rsid w:val="00554DD3"/>
    <w:rsid w:val="0056495F"/>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7132FC"/>
    <w:rsid w:val="007337B8"/>
    <w:rsid w:val="00734A2C"/>
    <w:rsid w:val="00774AC7"/>
    <w:rsid w:val="00781800"/>
    <w:rsid w:val="007953F6"/>
    <w:rsid w:val="007B03B6"/>
    <w:rsid w:val="007D003F"/>
    <w:rsid w:val="007D3DDF"/>
    <w:rsid w:val="007F5A5A"/>
    <w:rsid w:val="00804E69"/>
    <w:rsid w:val="00822962"/>
    <w:rsid w:val="00822A95"/>
    <w:rsid w:val="008331B5"/>
    <w:rsid w:val="0083324B"/>
    <w:rsid w:val="008717F5"/>
    <w:rsid w:val="00883741"/>
    <w:rsid w:val="00896968"/>
    <w:rsid w:val="008E1A08"/>
    <w:rsid w:val="008E6E87"/>
    <w:rsid w:val="00932F79"/>
    <w:rsid w:val="00934BA5"/>
    <w:rsid w:val="00936487"/>
    <w:rsid w:val="009E00DE"/>
    <w:rsid w:val="009F14A1"/>
    <w:rsid w:val="00A008C2"/>
    <w:rsid w:val="00A02B1C"/>
    <w:rsid w:val="00A1304C"/>
    <w:rsid w:val="00A417AD"/>
    <w:rsid w:val="00A5197F"/>
    <w:rsid w:val="00A81D94"/>
    <w:rsid w:val="00A87DB4"/>
    <w:rsid w:val="00A9543E"/>
    <w:rsid w:val="00AB5B68"/>
    <w:rsid w:val="00AD59ED"/>
    <w:rsid w:val="00AD61DE"/>
    <w:rsid w:val="00AE15D4"/>
    <w:rsid w:val="00AE47FD"/>
    <w:rsid w:val="00AF1E84"/>
    <w:rsid w:val="00AF49C1"/>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66357"/>
    <w:rsid w:val="00C91534"/>
    <w:rsid w:val="00CC144B"/>
    <w:rsid w:val="00CE207C"/>
    <w:rsid w:val="00CE2764"/>
    <w:rsid w:val="00D10AD6"/>
    <w:rsid w:val="00D2034E"/>
    <w:rsid w:val="00D20D5C"/>
    <w:rsid w:val="00D2509B"/>
    <w:rsid w:val="00D40123"/>
    <w:rsid w:val="00D551EC"/>
    <w:rsid w:val="00D5646C"/>
    <w:rsid w:val="00D6155E"/>
    <w:rsid w:val="00D64C24"/>
    <w:rsid w:val="00D819AA"/>
    <w:rsid w:val="00D83D48"/>
    <w:rsid w:val="00DA372B"/>
    <w:rsid w:val="00DB4353"/>
    <w:rsid w:val="00DC266A"/>
    <w:rsid w:val="00E02FD5"/>
    <w:rsid w:val="00E10378"/>
    <w:rsid w:val="00E11ECB"/>
    <w:rsid w:val="00E16685"/>
    <w:rsid w:val="00E2766D"/>
    <w:rsid w:val="00E72B20"/>
    <w:rsid w:val="00E772EA"/>
    <w:rsid w:val="00E9015D"/>
    <w:rsid w:val="00E91805"/>
    <w:rsid w:val="00EA47D2"/>
    <w:rsid w:val="00EB73F6"/>
    <w:rsid w:val="00EC4C7A"/>
    <w:rsid w:val="00EE2478"/>
    <w:rsid w:val="00EE6647"/>
    <w:rsid w:val="00F34116"/>
    <w:rsid w:val="00F52AE8"/>
    <w:rsid w:val="00F62468"/>
    <w:rsid w:val="00F706DD"/>
    <w:rsid w:val="00F85F1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0">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1">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2">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3">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4">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4"/>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5">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 w:type="paragraph" w:styleId="26">
    <w:name w:val="Body Text 2"/>
    <w:basedOn w:val="a0"/>
    <w:link w:val="27"/>
    <w:uiPriority w:val="99"/>
    <w:unhideWhenUsed/>
    <w:rsid w:val="001D4F8C"/>
    <w:pPr>
      <w:spacing w:after="120" w:line="480" w:lineRule="auto"/>
    </w:pPr>
  </w:style>
  <w:style w:type="character" w:customStyle="1" w:styleId="27">
    <w:name w:val="Основной текст 2 Знак"/>
    <w:basedOn w:val="a3"/>
    <w:link w:val="26"/>
    <w:uiPriority w:val="99"/>
    <w:rsid w:val="001D4F8C"/>
  </w:style>
  <w:style w:type="paragraph" w:styleId="2">
    <w:name w:val="List Number 2"/>
    <w:basedOn w:val="a0"/>
    <w:uiPriority w:val="99"/>
    <w:semiHidden/>
    <w:unhideWhenUsed/>
    <w:rsid w:val="001D4F8C"/>
    <w:pPr>
      <w:numPr>
        <w:numId w:val="24"/>
      </w:numPr>
      <w:contextualSpacing/>
    </w:pPr>
  </w:style>
  <w:style w:type="paragraph" w:customStyle="1" w:styleId="affa">
    <w:name w:val="Преабмула"/>
    <w:basedOn w:val="a0"/>
    <w:rsid w:val="00EA47D2"/>
    <w:pPr>
      <w:spacing w:after="0" w:line="360" w:lineRule="auto"/>
      <w:ind w:firstLine="709"/>
      <w:jc w:val="both"/>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0">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1">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2">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3">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4">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4"/>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5">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 w:type="paragraph" w:styleId="26">
    <w:name w:val="Body Text 2"/>
    <w:basedOn w:val="a0"/>
    <w:link w:val="27"/>
    <w:uiPriority w:val="99"/>
    <w:unhideWhenUsed/>
    <w:rsid w:val="001D4F8C"/>
    <w:pPr>
      <w:spacing w:after="120" w:line="480" w:lineRule="auto"/>
    </w:pPr>
  </w:style>
  <w:style w:type="character" w:customStyle="1" w:styleId="27">
    <w:name w:val="Основной текст 2 Знак"/>
    <w:basedOn w:val="a3"/>
    <w:link w:val="26"/>
    <w:uiPriority w:val="99"/>
    <w:rsid w:val="001D4F8C"/>
  </w:style>
  <w:style w:type="paragraph" w:styleId="2">
    <w:name w:val="List Number 2"/>
    <w:basedOn w:val="a0"/>
    <w:uiPriority w:val="99"/>
    <w:semiHidden/>
    <w:unhideWhenUsed/>
    <w:rsid w:val="001D4F8C"/>
    <w:pPr>
      <w:numPr>
        <w:numId w:val="24"/>
      </w:numPr>
      <w:contextualSpacing/>
    </w:pPr>
  </w:style>
  <w:style w:type="paragraph" w:customStyle="1" w:styleId="affa">
    <w:name w:val="Преабмула"/>
    <w:basedOn w:val="a0"/>
    <w:rsid w:val="00EA47D2"/>
    <w:pPr>
      <w:spacing w:after="0" w:line="360" w:lineRule="auto"/>
      <w:ind w:firstLine="709"/>
      <w:jc w:val="both"/>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37479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734667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mailto:marina.makarova1971@mail" TargetMode="External"/><Relationship Id="rId2" Type="http://schemas.openxmlformats.org/officeDocument/2006/relationships/numbering" Target="numbering.xml"/><Relationship Id="rId16" Type="http://schemas.openxmlformats.org/officeDocument/2006/relationships/hyperlink" Target="https://otc.ru/tenders/Companies/Search" TargetMode="External"/><Relationship Id="rId20" Type="http://schemas.openxmlformats.org/officeDocument/2006/relationships/hyperlink" Target="https://otc.ru/tenders/Companies/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mailto:Info@vyborgteploenergo.ru" TargetMode="External"/><Relationship Id="rId23"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FC80-9A60-4BEF-87B9-7D6852BB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35</Pages>
  <Words>12981</Words>
  <Characters>73997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87</cp:revision>
  <cp:lastPrinted>2019-11-27T08:11:00Z</cp:lastPrinted>
  <dcterms:created xsi:type="dcterms:W3CDTF">2014-02-06T10:14:00Z</dcterms:created>
  <dcterms:modified xsi:type="dcterms:W3CDTF">2019-11-27T10:54:00Z</dcterms:modified>
</cp:coreProperties>
</file>